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04" w:rsidRDefault="00E851E4" w:rsidP="00E87F78">
      <w:pPr>
        <w:pStyle w:val="Header"/>
        <w:jc w:val="center"/>
        <w:rPr>
          <w:rFonts w:ascii="Arial Narrow" w:hAnsi="Arial Narrow"/>
          <w:sz w:val="22"/>
          <w:szCs w:val="22"/>
        </w:rPr>
      </w:pPr>
      <w:r>
        <w:rPr>
          <w:noProof/>
          <w:lang w:val="en-GB" w:eastAsia="en-GB"/>
        </w:rPr>
        <mc:AlternateContent>
          <mc:Choice Requires="wps">
            <w:drawing>
              <wp:anchor distT="0" distB="0" distL="114300" distR="114300" simplePos="0" relativeHeight="251657728" behindDoc="0" locked="0" layoutInCell="1" allowOverlap="1" wp14:anchorId="0C6C8D0B" wp14:editId="3B6B965E">
                <wp:simplePos x="0" y="0"/>
                <wp:positionH relativeFrom="column">
                  <wp:posOffset>-640080</wp:posOffset>
                </wp:positionH>
                <wp:positionV relativeFrom="paragraph">
                  <wp:posOffset>-536575</wp:posOffset>
                </wp:positionV>
                <wp:extent cx="408940" cy="9486900"/>
                <wp:effectExtent l="3810" t="381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48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559" w:rsidRPr="00AF226D" w:rsidRDefault="00C83559" w:rsidP="002E0B04">
                            <w:pPr>
                              <w:rPr>
                                <w:b/>
                                <w:spacing w:val="164"/>
                                <w:sz w:val="34"/>
                                <w:szCs w:val="34"/>
                              </w:rPr>
                            </w:pPr>
                            <w:proofErr w:type="gramStart"/>
                            <w:r w:rsidRPr="00AF226D">
                              <w:rPr>
                                <w:b/>
                                <w:spacing w:val="164"/>
                                <w:sz w:val="34"/>
                                <w:szCs w:val="34"/>
                              </w:rPr>
                              <w:t>POLI</w:t>
                            </w:r>
                            <w:r>
                              <w:rPr>
                                <w:b/>
                                <w:spacing w:val="164"/>
                                <w:sz w:val="34"/>
                                <w:szCs w:val="34"/>
                              </w:rPr>
                              <w:t>C</w:t>
                            </w:r>
                            <w:r w:rsidRPr="00AF226D">
                              <w:rPr>
                                <w:b/>
                                <w:spacing w:val="164"/>
                                <w:sz w:val="34"/>
                                <w:szCs w:val="34"/>
                              </w:rPr>
                              <w:t xml:space="preserve">Y  </w:t>
                            </w:r>
                            <w:proofErr w:type="spellStart"/>
                            <w:r w:rsidRPr="00AF226D">
                              <w:rPr>
                                <w:b/>
                                <w:spacing w:val="164"/>
                                <w:sz w:val="34"/>
                                <w:szCs w:val="34"/>
                              </w:rPr>
                              <w:t>POLICY</w:t>
                            </w:r>
                            <w:proofErr w:type="spellEnd"/>
                            <w:proofErr w:type="gram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C8D0B" id="_x0000_t202" coordsize="21600,21600" o:spt="202" path="m,l,21600r21600,l21600,xe">
                <v:stroke joinstyle="miter"/>
                <v:path gradientshapeok="t" o:connecttype="rect"/>
              </v:shapetype>
              <v:shape id="Text Box 32" o:spid="_x0000_s1026" type="#_x0000_t202" style="position:absolute;left:0;text-align:left;margin-left:-50.4pt;margin-top:-42.25pt;width:32.2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" stroked="f">
                <v:textbox style="layout-flow:vertical;mso-layout-flow-alt:bottom-to-top">
                  <w:txbxContent>
                    <w:p w:rsidR="00C83559" w:rsidRPr="00AF226D" w:rsidRDefault="00C83559" w:rsidP="002E0B04">
                      <w:pPr>
                        <w:rPr>
                          <w:b/>
                          <w:spacing w:val="164"/>
                          <w:sz w:val="34"/>
                          <w:szCs w:val="34"/>
                        </w:rPr>
                      </w:pPr>
                      <w:proofErr w:type="gramStart"/>
                      <w:r w:rsidRPr="00AF226D">
                        <w:rPr>
                          <w:b/>
                          <w:spacing w:val="164"/>
                          <w:sz w:val="34"/>
                          <w:szCs w:val="34"/>
                        </w:rPr>
                        <w:t>POLI</w:t>
                      </w:r>
                      <w:r>
                        <w:rPr>
                          <w:b/>
                          <w:spacing w:val="164"/>
                          <w:sz w:val="34"/>
                          <w:szCs w:val="34"/>
                        </w:rPr>
                        <w:t>C</w:t>
                      </w:r>
                      <w:r w:rsidRPr="00AF226D">
                        <w:rPr>
                          <w:b/>
                          <w:spacing w:val="164"/>
                          <w:sz w:val="34"/>
                          <w:szCs w:val="34"/>
                        </w:rPr>
                        <w:t xml:space="preserve">Y  </w:t>
                      </w:r>
                      <w:proofErr w:type="spellStart"/>
                      <w:r w:rsidRPr="00AF226D">
                        <w:rPr>
                          <w:b/>
                          <w:spacing w:val="164"/>
                          <w:sz w:val="34"/>
                          <w:szCs w:val="34"/>
                        </w:rPr>
                        <w:t>POLICY</w:t>
                      </w:r>
                      <w:proofErr w:type="spellEnd"/>
                      <w:proofErr w:type="gram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
                  </w:txbxContent>
                </v:textbox>
              </v:shape>
            </w:pict>
          </mc:Fallback>
        </mc:AlternateContent>
      </w:r>
      <w:r w:rsidR="00207B96">
        <w:rPr>
          <w:rFonts w:ascii="Arial Narrow" w:hAnsi="Arial Narrow"/>
          <w:noProof/>
          <w:sz w:val="22"/>
          <w:szCs w:val="22"/>
          <w:lang w:val="en-GB" w:eastAsia="en-GB"/>
        </w:rPr>
        <w:drawing>
          <wp:inline distT="0" distB="0" distL="0" distR="0" wp14:anchorId="297476E8" wp14:editId="74026530">
            <wp:extent cx="2724150" cy="704850"/>
            <wp:effectExtent l="19050" t="0" r="0" b="0"/>
            <wp:docPr id="3" name="Picture 3" descr="T:\Public Relations\Logo-Branding\Brand redevelopment\Logos\Digital RGB logos\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ublic Relations\Logo-Branding\Brand redevelopment\Logos\Digital RGB logos\MRSC RGB Col-1.jpg"/>
                    <pic:cNvPicPr>
                      <a:picLocks noChangeAspect="1" noChangeArrowheads="1"/>
                    </pic:cNvPicPr>
                  </pic:nvPicPr>
                  <pic:blipFill>
                    <a:blip r:embed="rId9" cstate="print"/>
                    <a:srcRect/>
                    <a:stretch>
                      <a:fillRect/>
                    </a:stretch>
                  </pic:blipFill>
                  <pic:spPr bwMode="auto">
                    <a:xfrm>
                      <a:off x="0" y="0"/>
                      <a:ext cx="2724150" cy="704850"/>
                    </a:xfrm>
                    <a:prstGeom prst="rect">
                      <a:avLst/>
                    </a:prstGeom>
                    <a:noFill/>
                    <a:ln w="9525">
                      <a:noFill/>
                      <a:miter lim="800000"/>
                      <a:headEnd/>
                      <a:tailEnd/>
                    </a:ln>
                  </pic:spPr>
                </pic:pic>
              </a:graphicData>
            </a:graphic>
          </wp:inline>
        </w:drawing>
      </w:r>
    </w:p>
    <w:p w:rsidR="00207B96" w:rsidRDefault="00207B96" w:rsidP="00E87F78">
      <w:pPr>
        <w:pStyle w:val="Header"/>
        <w:jc w:val="center"/>
        <w:rPr>
          <w:rFonts w:ascii="Arial Narrow" w:hAnsi="Arial Narrow"/>
          <w:sz w:val="22"/>
          <w:szCs w:val="22"/>
        </w:rPr>
      </w:pPr>
    </w:p>
    <w:p w:rsidR="002E0B04" w:rsidRPr="00BA3E2E" w:rsidRDefault="002E0B04" w:rsidP="002E0B04">
      <w:pPr>
        <w:jc w:val="center"/>
        <w:rPr>
          <w:rFonts w:ascii="Arial Narrow" w:hAnsi="Arial Narrow"/>
          <w:sz w:val="22"/>
          <w:szCs w:val="22"/>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1668"/>
        <w:gridCol w:w="63"/>
        <w:gridCol w:w="1605"/>
        <w:gridCol w:w="633"/>
        <w:gridCol w:w="709"/>
        <w:gridCol w:w="1994"/>
      </w:tblGrid>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bookmarkStart w:id="0" w:name="_Toc11724478"/>
            <w:bookmarkStart w:id="1" w:name="_Toc11738809"/>
            <w:bookmarkStart w:id="2" w:name="_Toc11739229"/>
            <w:bookmarkStart w:id="3" w:name="_Toc11743256"/>
            <w:bookmarkStart w:id="4" w:name="_Toc11747464"/>
            <w:r>
              <w:rPr>
                <w:b/>
                <w:sz w:val="22"/>
                <w:szCs w:val="22"/>
              </w:rPr>
              <w:t xml:space="preserve">Policy </w:t>
            </w:r>
            <w:r w:rsidRPr="00BA3E2E">
              <w:rPr>
                <w:b/>
                <w:sz w:val="22"/>
                <w:szCs w:val="22"/>
              </w:rPr>
              <w:t>Title:</w:t>
            </w:r>
          </w:p>
        </w:tc>
        <w:tc>
          <w:tcPr>
            <w:tcW w:w="6672" w:type="dxa"/>
            <w:gridSpan w:val="6"/>
          </w:tcPr>
          <w:p w:rsidR="002E0B04" w:rsidRPr="00BA3E2E" w:rsidRDefault="002B7534" w:rsidP="00840C46">
            <w:pPr>
              <w:pStyle w:val="Policyhead1"/>
              <w:rPr>
                <w:sz w:val="22"/>
                <w:szCs w:val="22"/>
              </w:rPr>
            </w:pPr>
            <w:r>
              <w:rPr>
                <w:sz w:val="22"/>
                <w:szCs w:val="22"/>
              </w:rPr>
              <w:t xml:space="preserve">Loan Guarantee </w:t>
            </w:r>
            <w:r w:rsidR="00445E0E">
              <w:rPr>
                <w:sz w:val="22"/>
                <w:szCs w:val="22"/>
              </w:rPr>
              <w:t xml:space="preserve">and Community Contributions </w:t>
            </w:r>
            <w:r>
              <w:rPr>
                <w:sz w:val="22"/>
                <w:szCs w:val="22"/>
              </w:rPr>
              <w:t>Policy</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Date of Adoption:</w:t>
            </w:r>
          </w:p>
        </w:tc>
        <w:tc>
          <w:tcPr>
            <w:tcW w:w="6672" w:type="dxa"/>
            <w:gridSpan w:val="6"/>
          </w:tcPr>
          <w:p w:rsidR="002E0B04" w:rsidRPr="00BA3E2E" w:rsidRDefault="006A3B84" w:rsidP="00B70000">
            <w:pPr>
              <w:pStyle w:val="Policycontent"/>
              <w:jc w:val="left"/>
              <w:rPr>
                <w:sz w:val="22"/>
                <w:szCs w:val="22"/>
              </w:rPr>
            </w:pPr>
            <w:r>
              <w:rPr>
                <w:sz w:val="22"/>
                <w:szCs w:val="22"/>
              </w:rPr>
              <w:t>26 August 2020</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Adoption Method:</w:t>
            </w:r>
          </w:p>
        </w:tc>
        <w:tc>
          <w:tcPr>
            <w:tcW w:w="1668" w:type="dxa"/>
            <w:tcBorders>
              <w:right w:val="nil"/>
            </w:tcBorders>
          </w:tcPr>
          <w:p w:rsidR="002E0B04" w:rsidRPr="00BA3E2E" w:rsidRDefault="00BA14C3" w:rsidP="00CE383D">
            <w:pPr>
              <w:pStyle w:val="Policycontent"/>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3B84">
              <w:rPr>
                <w:b/>
                <w:sz w:val="22"/>
                <w:szCs w:val="22"/>
              </w:rPr>
            </w:r>
            <w:r w:rsidR="006A3B84">
              <w:rPr>
                <w:b/>
                <w:sz w:val="22"/>
                <w:szCs w:val="22"/>
              </w:rPr>
              <w:fldChar w:fldCharType="separate"/>
            </w:r>
            <w:r>
              <w:rPr>
                <w:b/>
                <w:sz w:val="22"/>
                <w:szCs w:val="22"/>
              </w:rPr>
              <w:fldChar w:fldCharType="end"/>
            </w:r>
            <w:r w:rsidR="002B7534">
              <w:rPr>
                <w:b/>
                <w:sz w:val="22"/>
                <w:szCs w:val="22"/>
              </w:rPr>
              <w:t xml:space="preserve">  </w:t>
            </w:r>
            <w:r w:rsidR="002E0B04">
              <w:rPr>
                <w:b/>
                <w:sz w:val="22"/>
                <w:szCs w:val="22"/>
              </w:rPr>
              <w:t>Council</w:t>
            </w:r>
          </w:p>
        </w:tc>
        <w:tc>
          <w:tcPr>
            <w:tcW w:w="1668" w:type="dxa"/>
            <w:gridSpan w:val="2"/>
            <w:tcBorders>
              <w:left w:val="nil"/>
              <w:right w:val="nil"/>
            </w:tcBorders>
          </w:tcPr>
          <w:p w:rsidR="002E0B04" w:rsidRPr="00BA3E2E" w:rsidRDefault="00B744B4" w:rsidP="00CE383D">
            <w:pPr>
              <w:pStyle w:val="Policycontent"/>
              <w:rPr>
                <w:sz w:val="22"/>
                <w:szCs w:val="22"/>
              </w:rPr>
            </w:pPr>
            <w:r>
              <w:rPr>
                <w:b/>
                <w:sz w:val="22"/>
                <w:szCs w:val="22"/>
              </w:rPr>
              <w:fldChar w:fldCharType="begin">
                <w:ffData>
                  <w:name w:val=""/>
                  <w:enabled/>
                  <w:calcOnExit w:val="0"/>
                  <w:checkBox>
                    <w:sizeAuto/>
                    <w:default w:val="0"/>
                  </w:checkBox>
                </w:ffData>
              </w:fldChar>
            </w:r>
            <w:r w:rsidR="002E0B04">
              <w:rPr>
                <w:b/>
                <w:sz w:val="22"/>
                <w:szCs w:val="22"/>
              </w:rPr>
              <w:instrText xml:space="preserve"> FORMCHECKBOX </w:instrText>
            </w:r>
            <w:r w:rsidR="006A3B84">
              <w:rPr>
                <w:b/>
                <w:sz w:val="22"/>
                <w:szCs w:val="22"/>
              </w:rPr>
            </w:r>
            <w:r w:rsidR="006A3B84">
              <w:rPr>
                <w:b/>
                <w:sz w:val="22"/>
                <w:szCs w:val="22"/>
              </w:rPr>
              <w:fldChar w:fldCharType="separate"/>
            </w:r>
            <w:r>
              <w:rPr>
                <w:b/>
                <w:sz w:val="22"/>
                <w:szCs w:val="22"/>
              </w:rPr>
              <w:fldChar w:fldCharType="end"/>
            </w:r>
            <w:r w:rsidR="002E0B04" w:rsidRPr="00BA3E2E">
              <w:rPr>
                <w:b/>
                <w:sz w:val="22"/>
                <w:szCs w:val="22"/>
              </w:rPr>
              <w:t xml:space="preserve">  </w:t>
            </w:r>
            <w:r w:rsidR="002E0B04">
              <w:rPr>
                <w:b/>
                <w:sz w:val="22"/>
                <w:szCs w:val="22"/>
              </w:rPr>
              <w:t>Executive</w:t>
            </w:r>
          </w:p>
        </w:tc>
        <w:tc>
          <w:tcPr>
            <w:tcW w:w="3336" w:type="dxa"/>
            <w:gridSpan w:val="3"/>
            <w:tcBorders>
              <w:left w:val="nil"/>
            </w:tcBorders>
          </w:tcPr>
          <w:p w:rsidR="002E0B04" w:rsidRPr="00BA3E2E" w:rsidRDefault="00B744B4" w:rsidP="00CE383D">
            <w:pPr>
              <w:pStyle w:val="Policycontent"/>
              <w:rPr>
                <w:sz w:val="22"/>
                <w:szCs w:val="22"/>
              </w:rPr>
            </w:pPr>
            <w:r>
              <w:rPr>
                <w:b/>
                <w:sz w:val="22"/>
                <w:szCs w:val="22"/>
              </w:rPr>
              <w:fldChar w:fldCharType="begin">
                <w:ffData>
                  <w:name w:val="Check1"/>
                  <w:enabled/>
                  <w:calcOnExit w:val="0"/>
                  <w:checkBox>
                    <w:sizeAuto/>
                    <w:default w:val="0"/>
                  </w:checkBox>
                </w:ffData>
              </w:fldChar>
            </w:r>
            <w:r w:rsidR="002E0B04">
              <w:rPr>
                <w:b/>
                <w:sz w:val="22"/>
                <w:szCs w:val="22"/>
              </w:rPr>
              <w:instrText xml:space="preserve"> FORMCHECKBOX </w:instrText>
            </w:r>
            <w:r w:rsidR="006A3B84">
              <w:rPr>
                <w:b/>
                <w:sz w:val="22"/>
                <w:szCs w:val="22"/>
              </w:rPr>
            </w:r>
            <w:r w:rsidR="006A3B84">
              <w:rPr>
                <w:b/>
                <w:sz w:val="22"/>
                <w:szCs w:val="22"/>
              </w:rPr>
              <w:fldChar w:fldCharType="separate"/>
            </w:r>
            <w:r>
              <w:rPr>
                <w:b/>
                <w:sz w:val="22"/>
                <w:szCs w:val="22"/>
              </w:rPr>
              <w:fldChar w:fldCharType="end"/>
            </w:r>
            <w:r w:rsidR="002E0B04" w:rsidRPr="00BA3E2E">
              <w:rPr>
                <w:b/>
                <w:sz w:val="22"/>
                <w:szCs w:val="22"/>
              </w:rPr>
              <w:t xml:space="preserve">  </w:t>
            </w:r>
            <w:r w:rsidR="002E0B04">
              <w:rPr>
                <w:b/>
                <w:sz w:val="22"/>
                <w:szCs w:val="22"/>
              </w:rPr>
              <w:t xml:space="preserve">Other </w:t>
            </w:r>
            <w:r w:rsidR="002E0B04" w:rsidRPr="003B7B47">
              <w:rPr>
                <w:b/>
                <w:i/>
                <w:sz w:val="18"/>
                <w:szCs w:val="18"/>
              </w:rPr>
              <w:t>(please specify)</w:t>
            </w:r>
          </w:p>
        </w:tc>
      </w:tr>
      <w:tr w:rsidR="002E0B04" w:rsidRPr="00BA3E2E" w:rsidTr="00207B96">
        <w:trPr>
          <w:trHeight w:val="657"/>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sidRPr="00BA3E2E">
              <w:rPr>
                <w:b/>
                <w:sz w:val="22"/>
                <w:szCs w:val="22"/>
              </w:rPr>
              <w:t>CEO Signature:</w:t>
            </w:r>
          </w:p>
        </w:tc>
        <w:tc>
          <w:tcPr>
            <w:tcW w:w="3969" w:type="dxa"/>
            <w:gridSpan w:val="4"/>
          </w:tcPr>
          <w:p w:rsidR="002E0B04" w:rsidRPr="00BA3E2E" w:rsidRDefault="002E0B04" w:rsidP="00CE383D">
            <w:pPr>
              <w:pStyle w:val="Policycontent"/>
              <w:rPr>
                <w:sz w:val="22"/>
                <w:szCs w:val="22"/>
              </w:rPr>
            </w:pPr>
          </w:p>
        </w:tc>
        <w:tc>
          <w:tcPr>
            <w:tcW w:w="709" w:type="dxa"/>
            <w:tcBorders>
              <w:right w:val="nil"/>
            </w:tcBorders>
          </w:tcPr>
          <w:p w:rsidR="002E0B04" w:rsidRPr="00BA3E2E" w:rsidRDefault="002E0B04" w:rsidP="00CE383D">
            <w:pPr>
              <w:pStyle w:val="Policycontent"/>
              <w:rPr>
                <w:sz w:val="22"/>
                <w:szCs w:val="22"/>
              </w:rPr>
            </w:pPr>
            <w:r w:rsidRPr="00BA3E2E">
              <w:rPr>
                <w:b/>
                <w:sz w:val="22"/>
                <w:szCs w:val="22"/>
              </w:rPr>
              <w:t>Date:</w:t>
            </w:r>
          </w:p>
        </w:tc>
        <w:tc>
          <w:tcPr>
            <w:tcW w:w="1994" w:type="dxa"/>
            <w:tcBorders>
              <w:left w:val="nil"/>
            </w:tcBorders>
          </w:tcPr>
          <w:p w:rsidR="002E0B04" w:rsidRPr="00BA3E2E" w:rsidRDefault="002E0B04" w:rsidP="00CE383D">
            <w:pPr>
              <w:pStyle w:val="Policycontent"/>
              <w:rPr>
                <w:sz w:val="22"/>
                <w:szCs w:val="22"/>
              </w:rPr>
            </w:pPr>
          </w:p>
        </w:tc>
      </w:tr>
      <w:tr w:rsidR="002E0B04" w:rsidRPr="00BA3E2E" w:rsidTr="00207B96">
        <w:trPr>
          <w:trHeight w:val="543"/>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Responsible Officer and Unit</w:t>
            </w:r>
            <w:r w:rsidRPr="00BA3E2E">
              <w:rPr>
                <w:b/>
                <w:sz w:val="22"/>
                <w:szCs w:val="22"/>
              </w:rPr>
              <w:t>:</w:t>
            </w:r>
          </w:p>
        </w:tc>
        <w:tc>
          <w:tcPr>
            <w:tcW w:w="6672" w:type="dxa"/>
            <w:gridSpan w:val="6"/>
            <w:vAlign w:val="center"/>
          </w:tcPr>
          <w:p w:rsidR="002E0B04" w:rsidRPr="00BA3E2E" w:rsidRDefault="002E0B04" w:rsidP="00840C46">
            <w:pPr>
              <w:pStyle w:val="Policycontent"/>
              <w:jc w:val="left"/>
              <w:rPr>
                <w:sz w:val="22"/>
                <w:szCs w:val="22"/>
              </w:rPr>
            </w:pPr>
          </w:p>
        </w:tc>
      </w:tr>
      <w:tr w:rsidR="002E0B04" w:rsidRPr="00BA3E2E" w:rsidTr="00231068">
        <w:trPr>
          <w:trHeight w:val="465"/>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 xml:space="preserve">Nominated </w:t>
            </w:r>
            <w:r w:rsidRPr="00BA3E2E">
              <w:rPr>
                <w:b/>
                <w:sz w:val="22"/>
                <w:szCs w:val="22"/>
              </w:rPr>
              <w:t>Review Period:</w:t>
            </w:r>
          </w:p>
        </w:tc>
        <w:bookmarkStart w:id="5" w:name="Check1"/>
        <w:tc>
          <w:tcPr>
            <w:tcW w:w="1731" w:type="dxa"/>
            <w:gridSpan w:val="2"/>
            <w:tcBorders>
              <w:right w:val="nil"/>
            </w:tcBorders>
            <w:vAlign w:val="center"/>
          </w:tcPr>
          <w:p w:rsidR="002E0B04" w:rsidRPr="00470861" w:rsidRDefault="00B744B4" w:rsidP="00DB16DF">
            <w:pPr>
              <w:pStyle w:val="Policycontent"/>
              <w:rPr>
                <w:b/>
                <w:sz w:val="22"/>
                <w:szCs w:val="22"/>
              </w:rPr>
            </w:pPr>
            <w:r w:rsidRPr="00470861">
              <w:rPr>
                <w:b/>
                <w:sz w:val="22"/>
                <w:szCs w:val="22"/>
              </w:rPr>
              <w:fldChar w:fldCharType="begin">
                <w:ffData>
                  <w:name w:val="Check1"/>
                  <w:enabled/>
                  <w:calcOnExit w:val="0"/>
                  <w:checkBox>
                    <w:sizeAuto/>
                    <w:default w:val="0"/>
                  </w:checkBox>
                </w:ffData>
              </w:fldChar>
            </w:r>
            <w:r w:rsidR="002E0B04" w:rsidRPr="00470861">
              <w:rPr>
                <w:b/>
                <w:sz w:val="22"/>
                <w:szCs w:val="22"/>
              </w:rPr>
              <w:instrText xml:space="preserve"> FORMCHECKBOX </w:instrText>
            </w:r>
            <w:r w:rsidR="006A3B84">
              <w:rPr>
                <w:b/>
                <w:sz w:val="22"/>
                <w:szCs w:val="22"/>
              </w:rPr>
            </w:r>
            <w:r w:rsidR="006A3B84">
              <w:rPr>
                <w:b/>
                <w:sz w:val="22"/>
                <w:szCs w:val="22"/>
              </w:rPr>
              <w:fldChar w:fldCharType="separate"/>
            </w:r>
            <w:r w:rsidRPr="00470861">
              <w:rPr>
                <w:b/>
                <w:sz w:val="22"/>
                <w:szCs w:val="22"/>
              </w:rPr>
              <w:fldChar w:fldCharType="end"/>
            </w:r>
            <w:bookmarkEnd w:id="5"/>
            <w:r w:rsidR="002E0B04" w:rsidRPr="00470861">
              <w:rPr>
                <w:b/>
                <w:sz w:val="22"/>
                <w:szCs w:val="22"/>
              </w:rPr>
              <w:t xml:space="preserve">  Annually   </w:t>
            </w:r>
          </w:p>
        </w:tc>
        <w:tc>
          <w:tcPr>
            <w:tcW w:w="4941" w:type="dxa"/>
            <w:gridSpan w:val="4"/>
            <w:tcBorders>
              <w:left w:val="nil"/>
            </w:tcBorders>
            <w:vAlign w:val="center"/>
          </w:tcPr>
          <w:p w:rsidR="002B7534" w:rsidRPr="008E3481" w:rsidRDefault="008A53CF" w:rsidP="00231068">
            <w:pPr>
              <w:pStyle w:val="Policycontent"/>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A3B84">
              <w:rPr>
                <w:b/>
                <w:sz w:val="22"/>
                <w:szCs w:val="22"/>
              </w:rPr>
            </w:r>
            <w:r w:rsidR="006A3B84">
              <w:rPr>
                <w:b/>
                <w:sz w:val="22"/>
                <w:szCs w:val="22"/>
              </w:rPr>
              <w:fldChar w:fldCharType="separate"/>
            </w:r>
            <w:r>
              <w:rPr>
                <w:b/>
                <w:sz w:val="22"/>
                <w:szCs w:val="22"/>
              </w:rPr>
              <w:fldChar w:fldCharType="end"/>
            </w:r>
            <w:r>
              <w:rPr>
                <w:b/>
                <w:sz w:val="22"/>
                <w:szCs w:val="22"/>
              </w:rPr>
              <w:t xml:space="preserve"> </w:t>
            </w:r>
            <w:r w:rsidRPr="00470861">
              <w:rPr>
                <w:b/>
                <w:sz w:val="22"/>
                <w:szCs w:val="22"/>
              </w:rPr>
              <w:t xml:space="preserve">  </w:t>
            </w:r>
            <w:r w:rsidR="00DB16DF">
              <w:rPr>
                <w:b/>
                <w:sz w:val="22"/>
                <w:szCs w:val="22"/>
              </w:rPr>
              <w:t xml:space="preserve">Other:  </w:t>
            </w:r>
            <w:r w:rsidR="00F245E1">
              <w:rPr>
                <w:b/>
                <w:sz w:val="22"/>
                <w:szCs w:val="22"/>
              </w:rPr>
              <w:t>E</w:t>
            </w:r>
            <w:r>
              <w:rPr>
                <w:b/>
                <w:sz w:val="22"/>
                <w:szCs w:val="22"/>
              </w:rPr>
              <w:t>very</w:t>
            </w:r>
            <w:r w:rsidR="008E3481">
              <w:rPr>
                <w:b/>
                <w:sz w:val="22"/>
                <w:szCs w:val="22"/>
              </w:rPr>
              <w:t xml:space="preserve"> 4 </w:t>
            </w:r>
            <w:r>
              <w:rPr>
                <w:b/>
                <w:sz w:val="22"/>
                <w:szCs w:val="22"/>
              </w:rPr>
              <w:t xml:space="preserve">years </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Last Review Date:</w:t>
            </w:r>
          </w:p>
        </w:tc>
        <w:tc>
          <w:tcPr>
            <w:tcW w:w="6672" w:type="dxa"/>
            <w:gridSpan w:val="6"/>
          </w:tcPr>
          <w:p w:rsidR="002E0B04" w:rsidRPr="00BA3E2E" w:rsidRDefault="00F245E1" w:rsidP="008E3481">
            <w:pPr>
              <w:pStyle w:val="Policycontent"/>
              <w:jc w:val="left"/>
              <w:rPr>
                <w:sz w:val="22"/>
                <w:szCs w:val="22"/>
              </w:rPr>
            </w:pPr>
            <w:r>
              <w:rPr>
                <w:sz w:val="22"/>
                <w:szCs w:val="22"/>
              </w:rPr>
              <w:t>August 2018</w:t>
            </w:r>
            <w:r w:rsidR="002B7534">
              <w:rPr>
                <w:sz w:val="22"/>
                <w:szCs w:val="22"/>
              </w:rPr>
              <w:t xml:space="preserve"> </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Next Review Date:</w:t>
            </w:r>
          </w:p>
        </w:tc>
        <w:tc>
          <w:tcPr>
            <w:tcW w:w="6672" w:type="dxa"/>
            <w:gridSpan w:val="6"/>
          </w:tcPr>
          <w:p w:rsidR="002E0B04" w:rsidRPr="00BA3E2E" w:rsidRDefault="00722674" w:rsidP="00722674">
            <w:pPr>
              <w:pStyle w:val="Policycontent"/>
              <w:jc w:val="left"/>
              <w:rPr>
                <w:sz w:val="22"/>
                <w:szCs w:val="22"/>
              </w:rPr>
            </w:pPr>
            <w:r>
              <w:rPr>
                <w:sz w:val="22"/>
                <w:szCs w:val="22"/>
              </w:rPr>
              <w:t>August</w:t>
            </w:r>
            <w:r w:rsidR="00445E0E">
              <w:rPr>
                <w:sz w:val="22"/>
                <w:szCs w:val="22"/>
              </w:rPr>
              <w:t xml:space="preserve"> 2024</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Purpose / Objective:</w:t>
            </w:r>
          </w:p>
        </w:tc>
        <w:tc>
          <w:tcPr>
            <w:tcW w:w="6672" w:type="dxa"/>
            <w:gridSpan w:val="6"/>
          </w:tcPr>
          <w:p w:rsidR="007615D9" w:rsidRDefault="002B7534" w:rsidP="003D0189">
            <w:pPr>
              <w:pStyle w:val="Policycontent"/>
              <w:jc w:val="left"/>
              <w:rPr>
                <w:sz w:val="22"/>
                <w:szCs w:val="22"/>
              </w:rPr>
            </w:pPr>
            <w:r>
              <w:rPr>
                <w:sz w:val="22"/>
                <w:szCs w:val="22"/>
              </w:rPr>
              <w:t xml:space="preserve">To </w:t>
            </w:r>
            <w:r w:rsidR="00445E0E">
              <w:rPr>
                <w:sz w:val="22"/>
                <w:szCs w:val="22"/>
              </w:rPr>
              <w:t>outline policy</w:t>
            </w:r>
            <w:r w:rsidR="00F73153">
              <w:rPr>
                <w:sz w:val="22"/>
                <w:szCs w:val="22"/>
              </w:rPr>
              <w:t xml:space="preserve"> in regard to contributions by C</w:t>
            </w:r>
            <w:r w:rsidR="00445E0E">
              <w:rPr>
                <w:sz w:val="22"/>
                <w:szCs w:val="22"/>
              </w:rPr>
              <w:t xml:space="preserve">ommunity groups to Council capital works projects and to </w:t>
            </w:r>
            <w:r>
              <w:rPr>
                <w:sz w:val="22"/>
                <w:szCs w:val="22"/>
              </w:rPr>
              <w:t>establish criteria to be used in evaluating whether Council should act as guarantor for</w:t>
            </w:r>
            <w:r w:rsidR="003D0189">
              <w:rPr>
                <w:sz w:val="22"/>
                <w:szCs w:val="22"/>
              </w:rPr>
              <w:t xml:space="preserve"> a</w:t>
            </w:r>
            <w:r>
              <w:rPr>
                <w:sz w:val="22"/>
                <w:szCs w:val="22"/>
              </w:rPr>
              <w:t xml:space="preserve"> loan by </w:t>
            </w:r>
            <w:r w:rsidR="003D0189">
              <w:rPr>
                <w:sz w:val="22"/>
                <w:szCs w:val="22"/>
              </w:rPr>
              <w:t xml:space="preserve">a </w:t>
            </w:r>
            <w:r>
              <w:rPr>
                <w:sz w:val="22"/>
                <w:szCs w:val="22"/>
              </w:rPr>
              <w:t xml:space="preserve">Community </w:t>
            </w:r>
            <w:r w:rsidR="00445E0E">
              <w:rPr>
                <w:sz w:val="22"/>
                <w:szCs w:val="22"/>
              </w:rPr>
              <w:t>g</w:t>
            </w:r>
            <w:r>
              <w:rPr>
                <w:sz w:val="22"/>
                <w:szCs w:val="22"/>
              </w:rPr>
              <w:t xml:space="preserve">roup. </w:t>
            </w:r>
          </w:p>
          <w:p w:rsidR="00445E0E" w:rsidRDefault="007615D9" w:rsidP="003D0189">
            <w:pPr>
              <w:pStyle w:val="Policycontent"/>
              <w:jc w:val="left"/>
              <w:rPr>
                <w:sz w:val="22"/>
                <w:szCs w:val="22"/>
              </w:rPr>
            </w:pPr>
            <w:r>
              <w:rPr>
                <w:sz w:val="22"/>
                <w:szCs w:val="22"/>
              </w:rPr>
              <w:t xml:space="preserve">The policy </w:t>
            </w:r>
            <w:r w:rsidR="00F73153">
              <w:rPr>
                <w:sz w:val="22"/>
                <w:szCs w:val="22"/>
              </w:rPr>
              <w:t>sets out</w:t>
            </w:r>
            <w:r>
              <w:rPr>
                <w:sz w:val="22"/>
                <w:szCs w:val="22"/>
              </w:rPr>
              <w:t xml:space="preserve"> the process and expectat</w:t>
            </w:r>
            <w:r w:rsidR="00F1546D">
              <w:rPr>
                <w:sz w:val="22"/>
                <w:szCs w:val="22"/>
              </w:rPr>
              <w:t xml:space="preserve">ions in regard to payment </w:t>
            </w:r>
            <w:r w:rsidR="009A2979">
              <w:rPr>
                <w:sz w:val="22"/>
                <w:szCs w:val="22"/>
              </w:rPr>
              <w:t>of contributions</w:t>
            </w:r>
            <w:r w:rsidR="00F1546D">
              <w:rPr>
                <w:sz w:val="22"/>
                <w:szCs w:val="22"/>
              </w:rPr>
              <w:t xml:space="preserve"> by Community groups</w:t>
            </w:r>
            <w:r>
              <w:rPr>
                <w:sz w:val="22"/>
                <w:szCs w:val="22"/>
              </w:rPr>
              <w:t xml:space="preserve"> to</w:t>
            </w:r>
            <w:r w:rsidR="00F73153">
              <w:rPr>
                <w:sz w:val="22"/>
                <w:szCs w:val="22"/>
              </w:rPr>
              <w:t xml:space="preserve"> assist financial planning for C</w:t>
            </w:r>
            <w:r>
              <w:rPr>
                <w:sz w:val="22"/>
                <w:szCs w:val="22"/>
              </w:rPr>
              <w:t xml:space="preserve">ommunity groups and to </w:t>
            </w:r>
            <w:r w:rsidR="00F73153">
              <w:rPr>
                <w:sz w:val="22"/>
                <w:szCs w:val="22"/>
              </w:rPr>
              <w:t>reduce</w:t>
            </w:r>
            <w:r>
              <w:rPr>
                <w:sz w:val="22"/>
                <w:szCs w:val="22"/>
              </w:rPr>
              <w:t xml:space="preserve"> </w:t>
            </w:r>
            <w:r w:rsidR="00F73153">
              <w:rPr>
                <w:sz w:val="22"/>
                <w:szCs w:val="22"/>
              </w:rPr>
              <w:t>the likelihood of</w:t>
            </w:r>
            <w:r>
              <w:rPr>
                <w:sz w:val="22"/>
                <w:szCs w:val="22"/>
              </w:rPr>
              <w:t xml:space="preserve"> delay</w:t>
            </w:r>
            <w:r w:rsidR="00F73153">
              <w:rPr>
                <w:sz w:val="22"/>
                <w:szCs w:val="22"/>
              </w:rPr>
              <w:t>s</w:t>
            </w:r>
            <w:r>
              <w:rPr>
                <w:sz w:val="22"/>
                <w:szCs w:val="22"/>
              </w:rPr>
              <w:t xml:space="preserve"> in proceeding with a project.   </w:t>
            </w:r>
            <w:r w:rsidR="00177215">
              <w:rPr>
                <w:sz w:val="22"/>
                <w:szCs w:val="22"/>
              </w:rPr>
              <w:t xml:space="preserve"> </w:t>
            </w:r>
          </w:p>
          <w:p w:rsidR="002E0B04" w:rsidRPr="00BA3E2E" w:rsidRDefault="009F3CC8" w:rsidP="003D0189">
            <w:pPr>
              <w:pStyle w:val="Policycontent"/>
              <w:jc w:val="left"/>
              <w:rPr>
                <w:sz w:val="22"/>
                <w:szCs w:val="22"/>
              </w:rPr>
            </w:pPr>
            <w:r>
              <w:rPr>
                <w:sz w:val="22"/>
                <w:szCs w:val="22"/>
              </w:rPr>
              <w:t xml:space="preserve">The </w:t>
            </w:r>
            <w:r w:rsidR="00445E0E">
              <w:rPr>
                <w:sz w:val="22"/>
                <w:szCs w:val="22"/>
              </w:rPr>
              <w:t xml:space="preserve">loan </w:t>
            </w:r>
            <w:r>
              <w:rPr>
                <w:sz w:val="22"/>
                <w:szCs w:val="22"/>
              </w:rPr>
              <w:t xml:space="preserve">criteria will balance the benefits of assisting </w:t>
            </w:r>
            <w:r w:rsidR="00445E0E">
              <w:rPr>
                <w:sz w:val="22"/>
                <w:szCs w:val="22"/>
              </w:rPr>
              <w:t>c</w:t>
            </w:r>
            <w:r>
              <w:rPr>
                <w:sz w:val="22"/>
                <w:szCs w:val="22"/>
              </w:rPr>
              <w:t xml:space="preserve">ommunity </w:t>
            </w:r>
            <w:r w:rsidR="00445E0E">
              <w:rPr>
                <w:sz w:val="22"/>
                <w:szCs w:val="22"/>
              </w:rPr>
              <w:t>g</w:t>
            </w:r>
            <w:r>
              <w:rPr>
                <w:sz w:val="22"/>
                <w:szCs w:val="22"/>
              </w:rPr>
              <w:t xml:space="preserve">roups to fund </w:t>
            </w:r>
            <w:r w:rsidR="00377C5C">
              <w:rPr>
                <w:sz w:val="22"/>
                <w:szCs w:val="22"/>
              </w:rPr>
              <w:t xml:space="preserve">a project </w:t>
            </w:r>
            <w:r>
              <w:rPr>
                <w:sz w:val="22"/>
                <w:szCs w:val="22"/>
              </w:rPr>
              <w:t xml:space="preserve">against </w:t>
            </w:r>
            <w:r w:rsidR="00471D02">
              <w:rPr>
                <w:sz w:val="22"/>
                <w:szCs w:val="22"/>
              </w:rPr>
              <w:t xml:space="preserve">the risk associated with </w:t>
            </w:r>
            <w:r>
              <w:rPr>
                <w:sz w:val="22"/>
                <w:szCs w:val="22"/>
              </w:rPr>
              <w:t xml:space="preserve">Council’s potential exposure to additional debts. </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jc w:val="left"/>
              <w:rPr>
                <w:b/>
                <w:sz w:val="22"/>
                <w:szCs w:val="22"/>
              </w:rPr>
            </w:pPr>
            <w:r>
              <w:rPr>
                <w:b/>
                <w:sz w:val="22"/>
                <w:szCs w:val="22"/>
              </w:rPr>
              <w:t>Background / Reasons for Policy:</w:t>
            </w:r>
          </w:p>
        </w:tc>
        <w:tc>
          <w:tcPr>
            <w:tcW w:w="6672" w:type="dxa"/>
            <w:gridSpan w:val="6"/>
          </w:tcPr>
          <w:p w:rsidR="00667A29" w:rsidRDefault="00445E0E" w:rsidP="00667A29">
            <w:pPr>
              <w:pStyle w:val="Policycontent"/>
              <w:jc w:val="left"/>
              <w:rPr>
                <w:sz w:val="22"/>
                <w:szCs w:val="22"/>
              </w:rPr>
            </w:pPr>
            <w:r>
              <w:rPr>
                <w:sz w:val="22"/>
                <w:szCs w:val="22"/>
              </w:rPr>
              <w:t xml:space="preserve">Community groups often make </w:t>
            </w:r>
            <w:r w:rsidR="008A7418">
              <w:rPr>
                <w:sz w:val="22"/>
                <w:szCs w:val="22"/>
              </w:rPr>
              <w:t xml:space="preserve">valuable </w:t>
            </w:r>
            <w:r>
              <w:rPr>
                <w:sz w:val="22"/>
                <w:szCs w:val="22"/>
              </w:rPr>
              <w:t xml:space="preserve">financial </w:t>
            </w:r>
            <w:r w:rsidRPr="00796E8C">
              <w:rPr>
                <w:sz w:val="22"/>
                <w:szCs w:val="22"/>
              </w:rPr>
              <w:t xml:space="preserve">and </w:t>
            </w:r>
            <w:r w:rsidRPr="00231068">
              <w:rPr>
                <w:sz w:val="22"/>
                <w:szCs w:val="22"/>
              </w:rPr>
              <w:t>in-kind</w:t>
            </w:r>
            <w:r w:rsidRPr="00796E8C">
              <w:rPr>
                <w:sz w:val="22"/>
                <w:szCs w:val="22"/>
              </w:rPr>
              <w:t xml:space="preserve"> contributions</w:t>
            </w:r>
            <w:r>
              <w:rPr>
                <w:sz w:val="22"/>
                <w:szCs w:val="22"/>
              </w:rPr>
              <w:t xml:space="preserve"> to Council led capital works projects</w:t>
            </w:r>
            <w:r w:rsidR="00667A29">
              <w:rPr>
                <w:sz w:val="22"/>
                <w:szCs w:val="22"/>
              </w:rPr>
              <w:t>,</w:t>
            </w:r>
            <w:r>
              <w:rPr>
                <w:sz w:val="22"/>
                <w:szCs w:val="22"/>
              </w:rPr>
              <w:t xml:space="preserve"> generally related to the facility </w:t>
            </w:r>
            <w:r w:rsidR="00914188">
              <w:rPr>
                <w:sz w:val="22"/>
                <w:szCs w:val="22"/>
              </w:rPr>
              <w:t xml:space="preserve">managed or leased by </w:t>
            </w:r>
            <w:r>
              <w:rPr>
                <w:sz w:val="22"/>
                <w:szCs w:val="22"/>
              </w:rPr>
              <w:t>the community grou</w:t>
            </w:r>
            <w:r w:rsidR="00914188">
              <w:rPr>
                <w:sz w:val="22"/>
                <w:szCs w:val="22"/>
              </w:rPr>
              <w:t>p.  In some cases community groups may also raise funds in relation to a facility that that do not manage or lease</w:t>
            </w:r>
            <w:r w:rsidR="00573D26">
              <w:rPr>
                <w:sz w:val="22"/>
                <w:szCs w:val="22"/>
              </w:rPr>
              <w:t>, eg a kindergarten committee</w:t>
            </w:r>
            <w:r>
              <w:rPr>
                <w:sz w:val="22"/>
                <w:szCs w:val="22"/>
              </w:rPr>
              <w:t xml:space="preserve">. </w:t>
            </w:r>
          </w:p>
          <w:p w:rsidR="002E0B04" w:rsidRPr="007355DE" w:rsidRDefault="00F1546D" w:rsidP="00667A29">
            <w:pPr>
              <w:pStyle w:val="Policycontent"/>
              <w:jc w:val="left"/>
              <w:rPr>
                <w:sz w:val="22"/>
                <w:szCs w:val="22"/>
              </w:rPr>
            </w:pPr>
            <w:r>
              <w:rPr>
                <w:sz w:val="22"/>
                <w:szCs w:val="22"/>
              </w:rPr>
              <w:t xml:space="preserve">The policy needs to clearly set our expectations in regard to managing the contributions process and how to deal with a request if it is received from a community group to act as guarantor for a loan such that there is clear </w:t>
            </w:r>
            <w:r w:rsidR="00573D26">
              <w:rPr>
                <w:sz w:val="22"/>
                <w:szCs w:val="22"/>
              </w:rPr>
              <w:t>guidance in</w:t>
            </w:r>
            <w:r>
              <w:rPr>
                <w:sz w:val="22"/>
                <w:szCs w:val="22"/>
              </w:rPr>
              <w:t xml:space="preserve"> place against which the request can be fairly assessed.</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Definitions:</w:t>
            </w:r>
          </w:p>
        </w:tc>
        <w:tc>
          <w:tcPr>
            <w:tcW w:w="6672" w:type="dxa"/>
            <w:gridSpan w:val="6"/>
          </w:tcPr>
          <w:p w:rsidR="00DB48DA" w:rsidRPr="00186C8C" w:rsidRDefault="00AE0EA3" w:rsidP="006A3B84">
            <w:pPr>
              <w:pStyle w:val="Policycontent"/>
              <w:spacing w:after="0"/>
              <w:jc w:val="left"/>
              <w:rPr>
                <w:sz w:val="22"/>
                <w:szCs w:val="22"/>
              </w:rPr>
            </w:pPr>
            <w:r>
              <w:rPr>
                <w:sz w:val="22"/>
                <w:szCs w:val="22"/>
              </w:rPr>
              <w:t>Council endorsed project –</w:t>
            </w:r>
            <w:r w:rsidR="00796E8C">
              <w:rPr>
                <w:sz w:val="22"/>
                <w:szCs w:val="22"/>
              </w:rPr>
              <w:t xml:space="preserve"> is a </w:t>
            </w:r>
            <w:r>
              <w:rPr>
                <w:sz w:val="22"/>
                <w:szCs w:val="22"/>
              </w:rPr>
              <w:t xml:space="preserve">project </w:t>
            </w:r>
            <w:r w:rsidR="00796E8C">
              <w:rPr>
                <w:sz w:val="22"/>
                <w:szCs w:val="22"/>
              </w:rPr>
              <w:t xml:space="preserve">that </w:t>
            </w:r>
            <w:r>
              <w:rPr>
                <w:sz w:val="22"/>
                <w:szCs w:val="22"/>
              </w:rPr>
              <w:t xml:space="preserve">has been endorsed by Council through inclusion </w:t>
            </w:r>
            <w:r w:rsidR="00927DEE">
              <w:rPr>
                <w:sz w:val="22"/>
                <w:szCs w:val="22"/>
              </w:rPr>
              <w:t xml:space="preserve">in </w:t>
            </w:r>
            <w:r>
              <w:rPr>
                <w:sz w:val="22"/>
                <w:szCs w:val="22"/>
              </w:rPr>
              <w:t xml:space="preserve">the annual budget or Strategic Resource Plan, an approved Council strategy or masterplan or via a specific resolution of Council. </w:t>
            </w:r>
          </w:p>
          <w:p w:rsidR="00AE0EA3" w:rsidRPr="00186C8C" w:rsidRDefault="00AE0EA3" w:rsidP="00186C8C"/>
          <w:p w:rsidR="00663C8E" w:rsidRDefault="00796E8C" w:rsidP="000A73C6">
            <w:pPr>
              <w:pStyle w:val="Policycontent"/>
              <w:jc w:val="left"/>
              <w:rPr>
                <w:sz w:val="22"/>
                <w:szCs w:val="22"/>
              </w:rPr>
            </w:pPr>
            <w:r>
              <w:rPr>
                <w:sz w:val="22"/>
                <w:szCs w:val="22"/>
              </w:rPr>
              <w:t xml:space="preserve">Capital project - Projects that </w:t>
            </w:r>
            <w:r w:rsidRPr="00663C8E">
              <w:rPr>
                <w:sz w:val="22"/>
                <w:szCs w:val="22"/>
              </w:rPr>
              <w:t>i</w:t>
            </w:r>
            <w:r>
              <w:rPr>
                <w:sz w:val="22"/>
                <w:szCs w:val="22"/>
              </w:rPr>
              <w:t>mprove existing facilities or which</w:t>
            </w:r>
            <w:r w:rsidRPr="00663C8E">
              <w:rPr>
                <w:sz w:val="22"/>
                <w:szCs w:val="22"/>
              </w:rPr>
              <w:t xml:space="preserve"> build new facilities on Council owned or controlled land</w:t>
            </w:r>
            <w:r>
              <w:rPr>
                <w:sz w:val="22"/>
                <w:szCs w:val="22"/>
              </w:rPr>
              <w:t>. It excludes maintenance works</w:t>
            </w:r>
          </w:p>
          <w:p w:rsidR="006A3B84" w:rsidRDefault="00796E8C" w:rsidP="00C06AD5">
            <w:pPr>
              <w:pStyle w:val="Policycontent"/>
              <w:jc w:val="left"/>
              <w:rPr>
                <w:sz w:val="22"/>
                <w:szCs w:val="22"/>
              </w:rPr>
            </w:pPr>
            <w:r>
              <w:rPr>
                <w:sz w:val="22"/>
                <w:szCs w:val="22"/>
              </w:rPr>
              <w:t xml:space="preserve">Community group – is a not for profit organisation that is run by volunteers to provide benefits to the community. </w:t>
            </w:r>
            <w:r w:rsidR="00C06AD5">
              <w:rPr>
                <w:sz w:val="22"/>
                <w:szCs w:val="22"/>
              </w:rPr>
              <w:t xml:space="preserve">This includes clubs and not for profit community groups that use or predominantly use the premises to provide cultural, sporting and recreational activities and services to their members who pay subscriptions, registration fees or usage fees and charges and so have some capacity to generate revenue from use of the premises or other </w:t>
            </w:r>
            <w:r w:rsidR="00C06AD5">
              <w:rPr>
                <w:sz w:val="22"/>
                <w:szCs w:val="22"/>
              </w:rPr>
              <w:lastRenderedPageBreak/>
              <w:t xml:space="preserve">activities.  </w:t>
            </w:r>
          </w:p>
          <w:p w:rsidR="00C06AD5" w:rsidRDefault="00C06AD5" w:rsidP="00C06AD5">
            <w:pPr>
              <w:pStyle w:val="Policycontent"/>
              <w:jc w:val="left"/>
              <w:rPr>
                <w:sz w:val="22"/>
                <w:szCs w:val="22"/>
              </w:rPr>
            </w:pPr>
            <w:r>
              <w:rPr>
                <w:sz w:val="22"/>
                <w:szCs w:val="22"/>
              </w:rPr>
              <w:t xml:space="preserve">The Club may make a small financial surplus each year but do not exist to make a profit and any surplus that they do make must be used solely for the purpose of developing, advancing and improving the organisation or promoting their objectives.  Examples of these types of community groups includes tennis clubs, bowling clubs, golf clubs, racing clubs, pony clubs, vehicle clubs, aero clubs, service clubs and shooting clubs as well as theatre groups, playgroups senior citizens, historical societies, CFA and SES. </w:t>
            </w:r>
          </w:p>
          <w:p w:rsidR="00C06AD5" w:rsidRDefault="00C06AD5" w:rsidP="00C06AD5">
            <w:pPr>
              <w:pStyle w:val="Policycontent"/>
              <w:jc w:val="left"/>
              <w:rPr>
                <w:sz w:val="22"/>
                <w:szCs w:val="22"/>
              </w:rPr>
            </w:pPr>
            <w:r>
              <w:rPr>
                <w:sz w:val="22"/>
                <w:szCs w:val="22"/>
              </w:rPr>
              <w:t xml:space="preserve">For the purpose of this Policy, community group also includes not-for-profit community based health and wellbeing organisations.  They have the capacity and opportunity to derive income from the use of the premises and the service they provide.  For example, the service provider may derive income such as fees for service, course fees, class fees, sponsorship and rent from sub tenancy arrangements. They may make a financial surplus each year but do not exist to make a profit and any surplus that they do make must be used solely for the purpose of developing, advancing and improving the organisation or promoting their objectives.  An example of these groups includes neighbourhood houses, community radio stations, community health centres, business incubators and further education centres. </w:t>
            </w:r>
          </w:p>
          <w:p w:rsidR="00C06AD5" w:rsidRDefault="00C06AD5" w:rsidP="00C06AD5">
            <w:pPr>
              <w:pStyle w:val="Policycontent"/>
              <w:jc w:val="left"/>
              <w:rPr>
                <w:sz w:val="22"/>
                <w:szCs w:val="22"/>
              </w:rPr>
            </w:pPr>
            <w:r>
              <w:rPr>
                <w:sz w:val="22"/>
                <w:szCs w:val="22"/>
              </w:rPr>
              <w:t>Not for profit – is an organisation that is not operating for the financial profit or personal gain of its members or associates.  Not for profits can raise money but money raised is spent to benefit the public or further the cause of its intended purpose.</w:t>
            </w:r>
          </w:p>
          <w:p w:rsidR="00796E8C" w:rsidRDefault="00C06AD5" w:rsidP="00C06AD5">
            <w:pPr>
              <w:pStyle w:val="Policycontent"/>
              <w:jc w:val="left"/>
              <w:rPr>
                <w:sz w:val="22"/>
                <w:szCs w:val="22"/>
              </w:rPr>
            </w:pPr>
            <w:r>
              <w:rPr>
                <w:sz w:val="22"/>
                <w:szCs w:val="22"/>
              </w:rPr>
              <w:t>Incorporated association – is a process whereby a not-for- profit community group or club becomes its own legal entity.  This means that members of the group have legal protection against personal liability for the organisation. When a group becomes incorporated it becomes a legal person – that is a legal entity that stays the same even if its members change. This protects the individual members of the association from legal liabilities. The group can also enter into contracts, sign a lease or acquire and deal with property. Council will only enter into a loan guarantee with a community group that is incorporated.</w:t>
            </w:r>
          </w:p>
          <w:p w:rsidR="00796E8C" w:rsidRDefault="00BD6FAF" w:rsidP="000D6C73">
            <w:pPr>
              <w:pStyle w:val="Policycontent"/>
              <w:jc w:val="left"/>
              <w:rPr>
                <w:sz w:val="22"/>
                <w:szCs w:val="22"/>
              </w:rPr>
            </w:pPr>
            <w:r>
              <w:rPr>
                <w:sz w:val="22"/>
                <w:szCs w:val="22"/>
              </w:rPr>
              <w:t>Loan guarantee – is a contract</w:t>
            </w:r>
            <w:r w:rsidR="000D6C73">
              <w:rPr>
                <w:sz w:val="22"/>
                <w:szCs w:val="22"/>
              </w:rPr>
              <w:t xml:space="preserve">ual </w:t>
            </w:r>
            <w:r>
              <w:rPr>
                <w:sz w:val="22"/>
                <w:szCs w:val="22"/>
              </w:rPr>
              <w:t xml:space="preserve">agreement with a financial institution </w:t>
            </w:r>
            <w:r w:rsidR="000D6C73">
              <w:rPr>
                <w:sz w:val="22"/>
                <w:szCs w:val="22"/>
              </w:rPr>
              <w:t>whereby</w:t>
            </w:r>
            <w:r>
              <w:rPr>
                <w:sz w:val="22"/>
                <w:szCs w:val="22"/>
              </w:rPr>
              <w:t xml:space="preserve"> the guarantor will </w:t>
            </w:r>
            <w:r w:rsidR="000D6C73">
              <w:rPr>
                <w:sz w:val="22"/>
                <w:szCs w:val="22"/>
              </w:rPr>
              <w:t xml:space="preserve">service the loan ie pay interest and principle in the event that the person/group responsible for the loan is not able to service the loan. </w:t>
            </w:r>
          </w:p>
          <w:p w:rsidR="00C06AD5" w:rsidRPr="00BA3E2E" w:rsidRDefault="00C06AD5" w:rsidP="000D6C73">
            <w:pPr>
              <w:pStyle w:val="Policycontent"/>
              <w:jc w:val="left"/>
              <w:rPr>
                <w:sz w:val="22"/>
                <w:szCs w:val="22"/>
              </w:rPr>
            </w:pPr>
            <w:r>
              <w:rPr>
                <w:sz w:val="22"/>
                <w:szCs w:val="22"/>
              </w:rPr>
              <w:t xml:space="preserve">In-kind support – is in place of monetary support, and comprises non-cash contributions from a group including any free services, time from volunteers, supplies or help the project receives.  </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lastRenderedPageBreak/>
              <w:t>References:</w:t>
            </w:r>
          </w:p>
        </w:tc>
        <w:tc>
          <w:tcPr>
            <w:tcW w:w="6672" w:type="dxa"/>
            <w:gridSpan w:val="6"/>
          </w:tcPr>
          <w:p w:rsidR="002E0B04" w:rsidRPr="00BA3E2E" w:rsidRDefault="000A73C6" w:rsidP="00840C46">
            <w:pPr>
              <w:pStyle w:val="Policycontent"/>
              <w:jc w:val="left"/>
              <w:rPr>
                <w:sz w:val="22"/>
                <w:szCs w:val="22"/>
              </w:rPr>
            </w:pPr>
            <w:r>
              <w:rPr>
                <w:sz w:val="22"/>
                <w:szCs w:val="22"/>
              </w:rPr>
              <w:t>Nil</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Related Policies:</w:t>
            </w:r>
          </w:p>
        </w:tc>
        <w:tc>
          <w:tcPr>
            <w:tcW w:w="6672" w:type="dxa"/>
            <w:gridSpan w:val="6"/>
          </w:tcPr>
          <w:p w:rsidR="002E0B04" w:rsidRPr="00BA3E2E" w:rsidRDefault="00FF72BC" w:rsidP="00840C46">
            <w:pPr>
              <w:pStyle w:val="Policycontent"/>
              <w:jc w:val="left"/>
              <w:rPr>
                <w:sz w:val="22"/>
                <w:szCs w:val="22"/>
              </w:rPr>
            </w:pPr>
            <w:r>
              <w:rPr>
                <w:sz w:val="22"/>
                <w:szCs w:val="22"/>
              </w:rPr>
              <w:t>Leasing and Licensing Policy</w:t>
            </w:r>
          </w:p>
        </w:tc>
      </w:tr>
      <w:tr w:rsidR="002E0B04" w:rsidRPr="00BA3E2E" w:rsidTr="00207B96">
        <w:trPr>
          <w:jc w:val="center"/>
        </w:trPr>
        <w:tc>
          <w:tcPr>
            <w:tcW w:w="3272" w:type="dxa"/>
            <w:shd w:val="clear" w:color="auto" w:fill="D9D9D9" w:themeFill="background1" w:themeFillShade="D9"/>
          </w:tcPr>
          <w:p w:rsidR="002E0B04" w:rsidRPr="00BA3E2E" w:rsidRDefault="002E0B04" w:rsidP="00CE383D">
            <w:pPr>
              <w:pStyle w:val="Policycontent"/>
              <w:rPr>
                <w:b/>
                <w:sz w:val="22"/>
                <w:szCs w:val="22"/>
              </w:rPr>
            </w:pPr>
            <w:r>
              <w:rPr>
                <w:b/>
                <w:sz w:val="22"/>
                <w:szCs w:val="22"/>
              </w:rPr>
              <w:t>Related Legislation:</w:t>
            </w:r>
          </w:p>
        </w:tc>
        <w:tc>
          <w:tcPr>
            <w:tcW w:w="6672" w:type="dxa"/>
            <w:gridSpan w:val="6"/>
          </w:tcPr>
          <w:p w:rsidR="002E0B04" w:rsidRPr="00BA3E2E" w:rsidRDefault="00663C8E" w:rsidP="00840C46">
            <w:pPr>
              <w:pStyle w:val="Policycontent"/>
              <w:jc w:val="left"/>
              <w:rPr>
                <w:sz w:val="22"/>
                <w:szCs w:val="22"/>
              </w:rPr>
            </w:pPr>
            <w:r>
              <w:rPr>
                <w:sz w:val="22"/>
                <w:szCs w:val="22"/>
              </w:rPr>
              <w:t>Nil</w:t>
            </w:r>
          </w:p>
        </w:tc>
      </w:tr>
      <w:bookmarkEnd w:id="0"/>
      <w:bookmarkEnd w:id="1"/>
      <w:bookmarkEnd w:id="2"/>
      <w:bookmarkEnd w:id="3"/>
      <w:bookmarkEnd w:id="4"/>
    </w:tbl>
    <w:p w:rsidR="007355DE" w:rsidRDefault="007355DE" w:rsidP="00E87F78">
      <w:pPr>
        <w:pStyle w:val="Header"/>
        <w:rPr>
          <w:rFonts w:ascii="Arial Narrow" w:hAnsi="Arial Narrow"/>
          <w:sz w:val="22"/>
          <w:szCs w:val="22"/>
        </w:rPr>
        <w:sectPr w:rsidR="007355DE" w:rsidSect="000F6251">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567" w:footer="907" w:gutter="0"/>
          <w:cols w:space="720"/>
          <w:titlePg/>
          <w:docGrid w:linePitch="326"/>
        </w:sectPr>
      </w:pPr>
    </w:p>
    <w:p w:rsidR="00FB1F47" w:rsidRDefault="00FB1F47" w:rsidP="00E87F78">
      <w:pPr>
        <w:pStyle w:val="Header"/>
        <w:rPr>
          <w:rFonts w:ascii="Arial Narrow" w:hAnsi="Arial Narrow"/>
          <w:sz w:val="22"/>
          <w:szCs w:val="22"/>
        </w:rPr>
      </w:pPr>
    </w:p>
    <w:p w:rsidR="00F436AC" w:rsidRDefault="00F436AC" w:rsidP="00E87F78">
      <w:pPr>
        <w:pStyle w:val="Header"/>
        <w:rPr>
          <w:rFonts w:ascii="Arial Narrow" w:hAnsi="Arial Narrow"/>
          <w:sz w:val="22"/>
          <w:szCs w:val="22"/>
        </w:rPr>
      </w:pPr>
    </w:p>
    <w:p w:rsidR="00F436AC" w:rsidRDefault="00F436AC" w:rsidP="00E87F78">
      <w:pPr>
        <w:pStyle w:val="Header"/>
        <w:rPr>
          <w:rFonts w:ascii="Arial Narrow" w:hAnsi="Arial Narrow"/>
          <w:sz w:val="22"/>
          <w:szCs w:val="22"/>
        </w:rPr>
      </w:pPr>
    </w:p>
    <w:p w:rsidR="008A7418" w:rsidRDefault="008A7418" w:rsidP="00E87F78">
      <w:pPr>
        <w:pStyle w:val="Header"/>
        <w:rPr>
          <w:rFonts w:ascii="Arial Narrow" w:hAnsi="Arial Narrow"/>
          <w:sz w:val="22"/>
          <w:szCs w:val="22"/>
        </w:rPr>
      </w:pPr>
    </w:p>
    <w:p w:rsidR="009F3CC8" w:rsidRPr="007430D1" w:rsidRDefault="009F3CC8" w:rsidP="009F3CC8">
      <w:pPr>
        <w:pStyle w:val="Heading2"/>
        <w:numPr>
          <w:ilvl w:val="0"/>
          <w:numId w:val="28"/>
        </w:numPr>
        <w:rPr>
          <w:rFonts w:cs="Arial"/>
          <w:sz w:val="22"/>
          <w:szCs w:val="22"/>
          <w:u w:val="none"/>
        </w:rPr>
      </w:pPr>
      <w:r w:rsidRPr="007430D1">
        <w:rPr>
          <w:rFonts w:cs="Arial"/>
          <w:sz w:val="22"/>
          <w:szCs w:val="22"/>
          <w:u w:val="none"/>
        </w:rPr>
        <w:t>In</w:t>
      </w:r>
      <w:r w:rsidR="003D0189">
        <w:rPr>
          <w:rFonts w:cs="Arial"/>
          <w:sz w:val="22"/>
          <w:szCs w:val="22"/>
          <w:u w:val="none"/>
        </w:rPr>
        <w:t>t</w:t>
      </w:r>
      <w:r w:rsidRPr="007430D1">
        <w:rPr>
          <w:rFonts w:cs="Arial"/>
          <w:sz w:val="22"/>
          <w:szCs w:val="22"/>
          <w:u w:val="none"/>
        </w:rPr>
        <w:t>rod</w:t>
      </w:r>
      <w:r w:rsidR="003D0189">
        <w:rPr>
          <w:rFonts w:cs="Arial"/>
          <w:sz w:val="22"/>
          <w:szCs w:val="22"/>
          <w:u w:val="none"/>
        </w:rPr>
        <w:t>u</w:t>
      </w:r>
      <w:r w:rsidRPr="007430D1">
        <w:rPr>
          <w:rFonts w:cs="Arial"/>
          <w:sz w:val="22"/>
          <w:szCs w:val="22"/>
          <w:u w:val="none"/>
        </w:rPr>
        <w:t xml:space="preserve">ction </w:t>
      </w:r>
    </w:p>
    <w:p w:rsidR="009F3CC8" w:rsidRPr="007430D1" w:rsidRDefault="009F3CC8" w:rsidP="009F3CC8">
      <w:pPr>
        <w:rPr>
          <w:rFonts w:cs="Arial"/>
          <w:sz w:val="22"/>
          <w:szCs w:val="22"/>
        </w:rPr>
      </w:pPr>
    </w:p>
    <w:p w:rsidR="00231068" w:rsidRDefault="003D0189" w:rsidP="00935DDC">
      <w:pPr>
        <w:autoSpaceDE w:val="0"/>
        <w:autoSpaceDN w:val="0"/>
        <w:adjustRightInd w:val="0"/>
        <w:rPr>
          <w:rFonts w:cs="Arial"/>
          <w:sz w:val="22"/>
          <w:szCs w:val="22"/>
          <w:lang w:eastAsia="en-AU"/>
        </w:rPr>
      </w:pPr>
      <w:r>
        <w:rPr>
          <w:rFonts w:cs="Arial"/>
          <w:sz w:val="22"/>
          <w:szCs w:val="22"/>
          <w:lang w:eastAsia="en-AU"/>
        </w:rPr>
        <w:t>C</w:t>
      </w:r>
      <w:r w:rsidR="00A5223B" w:rsidRPr="007430D1">
        <w:rPr>
          <w:rFonts w:cs="Arial"/>
          <w:sz w:val="22"/>
          <w:szCs w:val="22"/>
          <w:lang w:eastAsia="en-AU"/>
        </w:rPr>
        <w:t xml:space="preserve">ommunity groups </w:t>
      </w:r>
      <w:r w:rsidR="007615D9">
        <w:rPr>
          <w:rFonts w:cs="Arial"/>
          <w:sz w:val="22"/>
          <w:szCs w:val="22"/>
          <w:lang w:eastAsia="en-AU"/>
        </w:rPr>
        <w:t xml:space="preserve">make </w:t>
      </w:r>
      <w:r w:rsidR="008A7418">
        <w:rPr>
          <w:rFonts w:cs="Arial"/>
          <w:sz w:val="22"/>
          <w:szCs w:val="22"/>
          <w:lang w:eastAsia="en-AU"/>
        </w:rPr>
        <w:t xml:space="preserve">valuable </w:t>
      </w:r>
      <w:r w:rsidR="0004313F">
        <w:rPr>
          <w:rFonts w:cs="Arial"/>
          <w:sz w:val="22"/>
          <w:szCs w:val="22"/>
          <w:lang w:eastAsia="en-AU"/>
        </w:rPr>
        <w:t xml:space="preserve">financial and in-kind </w:t>
      </w:r>
      <w:r w:rsidR="007615D9">
        <w:rPr>
          <w:rFonts w:cs="Arial"/>
          <w:sz w:val="22"/>
          <w:szCs w:val="22"/>
          <w:lang w:eastAsia="en-AU"/>
        </w:rPr>
        <w:t xml:space="preserve">contributions to Council capital works projects, generally to projects </w:t>
      </w:r>
      <w:r w:rsidR="002F577C">
        <w:rPr>
          <w:rFonts w:cs="Arial"/>
          <w:sz w:val="22"/>
          <w:szCs w:val="22"/>
          <w:lang w:eastAsia="en-AU"/>
        </w:rPr>
        <w:t xml:space="preserve">related to </w:t>
      </w:r>
      <w:r w:rsidR="007615D9">
        <w:rPr>
          <w:rFonts w:cs="Arial"/>
          <w:sz w:val="22"/>
          <w:szCs w:val="22"/>
          <w:lang w:eastAsia="en-AU"/>
        </w:rPr>
        <w:t xml:space="preserve">facilities </w:t>
      </w:r>
      <w:r w:rsidR="0004313F">
        <w:rPr>
          <w:rFonts w:cs="Arial"/>
          <w:sz w:val="22"/>
          <w:szCs w:val="22"/>
          <w:lang w:eastAsia="en-AU"/>
        </w:rPr>
        <w:t xml:space="preserve">that the community groups occupy.  These groups </w:t>
      </w:r>
      <w:r>
        <w:rPr>
          <w:rFonts w:cs="Arial"/>
          <w:sz w:val="22"/>
          <w:szCs w:val="22"/>
          <w:lang w:eastAsia="en-AU"/>
        </w:rPr>
        <w:t xml:space="preserve">may </w:t>
      </w:r>
      <w:r w:rsidR="00A5223B" w:rsidRPr="007430D1">
        <w:rPr>
          <w:rFonts w:cs="Arial"/>
          <w:sz w:val="22"/>
          <w:szCs w:val="22"/>
          <w:lang w:eastAsia="en-AU"/>
        </w:rPr>
        <w:t xml:space="preserve">need to raise funds in order to undertake capital projects to improve existing facilities or to build new facilities. </w:t>
      </w:r>
    </w:p>
    <w:p w:rsidR="00231068" w:rsidRDefault="00231068" w:rsidP="00935DDC">
      <w:pPr>
        <w:autoSpaceDE w:val="0"/>
        <w:autoSpaceDN w:val="0"/>
        <w:adjustRightInd w:val="0"/>
        <w:rPr>
          <w:rFonts w:cs="Arial"/>
          <w:sz w:val="22"/>
          <w:szCs w:val="22"/>
          <w:lang w:eastAsia="en-AU"/>
        </w:rPr>
      </w:pPr>
    </w:p>
    <w:p w:rsidR="00FC43A1" w:rsidRPr="007430D1" w:rsidRDefault="00A5223B" w:rsidP="00935DDC">
      <w:pPr>
        <w:autoSpaceDE w:val="0"/>
        <w:autoSpaceDN w:val="0"/>
        <w:adjustRightInd w:val="0"/>
        <w:rPr>
          <w:rFonts w:cs="Arial"/>
          <w:sz w:val="22"/>
          <w:szCs w:val="22"/>
          <w:lang w:eastAsia="en-AU"/>
        </w:rPr>
      </w:pPr>
      <w:r w:rsidRPr="007430D1">
        <w:rPr>
          <w:rFonts w:cs="Arial"/>
          <w:sz w:val="22"/>
          <w:szCs w:val="22"/>
          <w:lang w:eastAsia="en-AU"/>
        </w:rPr>
        <w:lastRenderedPageBreak/>
        <w:t xml:space="preserve">One source </w:t>
      </w:r>
      <w:r w:rsidR="00FC43A1" w:rsidRPr="007430D1">
        <w:rPr>
          <w:rFonts w:cs="Arial"/>
          <w:sz w:val="22"/>
          <w:szCs w:val="22"/>
          <w:lang w:eastAsia="en-AU"/>
        </w:rPr>
        <w:t>of funding is th</w:t>
      </w:r>
      <w:r w:rsidR="00471D02">
        <w:rPr>
          <w:rFonts w:cs="Arial"/>
          <w:sz w:val="22"/>
          <w:szCs w:val="22"/>
          <w:lang w:eastAsia="en-AU"/>
        </w:rPr>
        <w:t>r</w:t>
      </w:r>
      <w:r w:rsidR="00FC43A1" w:rsidRPr="007430D1">
        <w:rPr>
          <w:rFonts w:cs="Arial"/>
          <w:sz w:val="22"/>
          <w:szCs w:val="22"/>
          <w:lang w:eastAsia="en-AU"/>
        </w:rPr>
        <w:t>ough borrowings.</w:t>
      </w:r>
      <w:r w:rsidR="003D0189">
        <w:rPr>
          <w:rFonts w:cs="Arial"/>
          <w:sz w:val="22"/>
          <w:szCs w:val="22"/>
          <w:lang w:eastAsia="en-AU"/>
        </w:rPr>
        <w:t xml:space="preserve"> </w:t>
      </w:r>
      <w:r w:rsidR="00BA14C3">
        <w:rPr>
          <w:rFonts w:cs="Arial"/>
          <w:sz w:val="22"/>
          <w:szCs w:val="22"/>
          <w:lang w:eastAsia="en-AU"/>
        </w:rPr>
        <w:t xml:space="preserve">Financial </w:t>
      </w:r>
      <w:r w:rsidR="003D0189">
        <w:rPr>
          <w:rFonts w:cs="Arial"/>
          <w:sz w:val="22"/>
          <w:szCs w:val="22"/>
          <w:lang w:eastAsia="en-AU"/>
        </w:rPr>
        <w:t xml:space="preserve">institutions such as banks may make it </w:t>
      </w:r>
      <w:r w:rsidR="00FC43A1" w:rsidRPr="007430D1">
        <w:rPr>
          <w:rFonts w:cs="Arial"/>
          <w:sz w:val="22"/>
          <w:szCs w:val="22"/>
          <w:lang w:eastAsia="en-AU"/>
        </w:rPr>
        <w:t xml:space="preserve">easier </w:t>
      </w:r>
      <w:r w:rsidR="00471D02">
        <w:rPr>
          <w:rFonts w:cs="Arial"/>
          <w:sz w:val="22"/>
          <w:szCs w:val="22"/>
          <w:lang w:eastAsia="en-AU"/>
        </w:rPr>
        <w:t xml:space="preserve">for </w:t>
      </w:r>
      <w:r w:rsidR="003D0189">
        <w:rPr>
          <w:rFonts w:cs="Arial"/>
          <w:sz w:val="22"/>
          <w:szCs w:val="22"/>
          <w:lang w:eastAsia="en-AU"/>
        </w:rPr>
        <w:t xml:space="preserve">a </w:t>
      </w:r>
      <w:r w:rsidR="00471D02">
        <w:rPr>
          <w:rFonts w:cs="Arial"/>
          <w:sz w:val="22"/>
          <w:szCs w:val="22"/>
          <w:lang w:eastAsia="en-AU"/>
        </w:rPr>
        <w:t xml:space="preserve">Community </w:t>
      </w:r>
      <w:r w:rsidR="00796E8C">
        <w:rPr>
          <w:rFonts w:cs="Arial"/>
          <w:sz w:val="22"/>
          <w:szCs w:val="22"/>
          <w:lang w:eastAsia="en-AU"/>
        </w:rPr>
        <w:t>g</w:t>
      </w:r>
      <w:r w:rsidR="00471D02">
        <w:rPr>
          <w:rFonts w:cs="Arial"/>
          <w:sz w:val="22"/>
          <w:szCs w:val="22"/>
          <w:lang w:eastAsia="en-AU"/>
        </w:rPr>
        <w:t>roup to obtain approval for lo</w:t>
      </w:r>
      <w:r w:rsidR="00FC43A1" w:rsidRPr="007430D1">
        <w:rPr>
          <w:rFonts w:cs="Arial"/>
          <w:sz w:val="22"/>
          <w:szCs w:val="22"/>
          <w:lang w:eastAsia="en-AU"/>
        </w:rPr>
        <w:t>ans if the</w:t>
      </w:r>
      <w:r w:rsidR="00842CA1">
        <w:rPr>
          <w:rFonts w:cs="Arial"/>
          <w:sz w:val="22"/>
          <w:szCs w:val="22"/>
          <w:lang w:eastAsia="en-AU"/>
        </w:rPr>
        <w:t xml:space="preserve"> loan</w:t>
      </w:r>
      <w:r w:rsidR="00471D02">
        <w:rPr>
          <w:rFonts w:cs="Arial"/>
          <w:sz w:val="22"/>
          <w:szCs w:val="22"/>
          <w:lang w:eastAsia="en-AU"/>
        </w:rPr>
        <w:t xml:space="preserve"> is </w:t>
      </w:r>
      <w:r w:rsidR="00FC43A1" w:rsidRPr="007430D1">
        <w:rPr>
          <w:rFonts w:cs="Arial"/>
          <w:sz w:val="22"/>
          <w:szCs w:val="22"/>
          <w:lang w:eastAsia="en-AU"/>
        </w:rPr>
        <w:t>guaranteed by Council.</w:t>
      </w:r>
      <w:r w:rsidR="003D0189">
        <w:rPr>
          <w:rFonts w:cs="Arial"/>
          <w:sz w:val="22"/>
          <w:szCs w:val="22"/>
          <w:lang w:eastAsia="en-AU"/>
        </w:rPr>
        <w:t xml:space="preserve"> </w:t>
      </w:r>
      <w:r w:rsidR="00FC43A1" w:rsidRPr="007430D1">
        <w:rPr>
          <w:rFonts w:cs="Arial"/>
          <w:sz w:val="22"/>
          <w:szCs w:val="22"/>
          <w:lang w:eastAsia="en-AU"/>
        </w:rPr>
        <w:t xml:space="preserve">If Council acts as loan guarantor, Council </w:t>
      </w:r>
      <w:r w:rsidR="000329F8">
        <w:rPr>
          <w:rFonts w:cs="Arial"/>
          <w:sz w:val="22"/>
          <w:szCs w:val="22"/>
          <w:lang w:eastAsia="en-AU"/>
        </w:rPr>
        <w:t>may</w:t>
      </w:r>
      <w:r w:rsidR="00FC43A1" w:rsidRPr="007430D1">
        <w:rPr>
          <w:rFonts w:cs="Arial"/>
          <w:sz w:val="22"/>
          <w:szCs w:val="22"/>
          <w:lang w:eastAsia="en-AU"/>
        </w:rPr>
        <w:t xml:space="preserve"> be required to service the loan if the Community Group defaults on its repayments.  Acting as </w:t>
      </w:r>
      <w:r w:rsidR="003D0189">
        <w:rPr>
          <w:rFonts w:cs="Arial"/>
          <w:sz w:val="22"/>
          <w:szCs w:val="22"/>
          <w:lang w:eastAsia="en-AU"/>
        </w:rPr>
        <w:t>G</w:t>
      </w:r>
      <w:r w:rsidR="00FC43A1" w:rsidRPr="007430D1">
        <w:rPr>
          <w:rFonts w:cs="Arial"/>
          <w:sz w:val="22"/>
          <w:szCs w:val="22"/>
          <w:lang w:eastAsia="en-AU"/>
        </w:rPr>
        <w:t xml:space="preserve">uarantor </w:t>
      </w:r>
      <w:r w:rsidR="00243B6B" w:rsidRPr="007430D1">
        <w:rPr>
          <w:rFonts w:cs="Arial"/>
          <w:sz w:val="22"/>
          <w:szCs w:val="22"/>
          <w:lang w:eastAsia="en-AU"/>
        </w:rPr>
        <w:t>for</w:t>
      </w:r>
      <w:r w:rsidR="003D0189">
        <w:rPr>
          <w:rFonts w:cs="Arial"/>
          <w:sz w:val="22"/>
          <w:szCs w:val="22"/>
          <w:lang w:eastAsia="en-AU"/>
        </w:rPr>
        <w:t xml:space="preserve"> multiple loans and </w:t>
      </w:r>
      <w:r w:rsidR="00243B6B" w:rsidRPr="007430D1">
        <w:rPr>
          <w:rFonts w:cs="Arial"/>
          <w:sz w:val="22"/>
          <w:szCs w:val="22"/>
          <w:lang w:eastAsia="en-AU"/>
        </w:rPr>
        <w:t xml:space="preserve">multiple Community </w:t>
      </w:r>
      <w:r w:rsidR="003D0189">
        <w:rPr>
          <w:rFonts w:cs="Arial"/>
          <w:sz w:val="22"/>
          <w:szCs w:val="22"/>
          <w:lang w:eastAsia="en-AU"/>
        </w:rPr>
        <w:t xml:space="preserve">Groups may </w:t>
      </w:r>
      <w:r w:rsidR="000F0F62" w:rsidRPr="007430D1">
        <w:rPr>
          <w:rFonts w:cs="Arial"/>
          <w:sz w:val="22"/>
          <w:szCs w:val="22"/>
          <w:lang w:eastAsia="en-AU"/>
        </w:rPr>
        <w:t>potentially</w:t>
      </w:r>
      <w:r w:rsidR="00FC43A1" w:rsidRPr="007430D1">
        <w:rPr>
          <w:rFonts w:cs="Arial"/>
          <w:sz w:val="22"/>
          <w:szCs w:val="22"/>
          <w:lang w:eastAsia="en-AU"/>
        </w:rPr>
        <w:t xml:space="preserve"> </w:t>
      </w:r>
      <w:r w:rsidR="003D0189">
        <w:rPr>
          <w:rFonts w:cs="Arial"/>
          <w:sz w:val="22"/>
          <w:szCs w:val="22"/>
          <w:lang w:eastAsia="en-AU"/>
        </w:rPr>
        <w:t xml:space="preserve">impact </w:t>
      </w:r>
      <w:r w:rsidR="00FC43A1" w:rsidRPr="007430D1">
        <w:rPr>
          <w:rFonts w:cs="Arial"/>
          <w:sz w:val="22"/>
          <w:szCs w:val="22"/>
          <w:lang w:eastAsia="en-AU"/>
        </w:rPr>
        <w:t xml:space="preserve">Council’s ability to raise loan funds </w:t>
      </w:r>
      <w:r w:rsidR="00243B6B" w:rsidRPr="007430D1">
        <w:rPr>
          <w:rFonts w:cs="Arial"/>
          <w:sz w:val="22"/>
          <w:szCs w:val="22"/>
          <w:lang w:eastAsia="en-AU"/>
        </w:rPr>
        <w:t xml:space="preserve">for </w:t>
      </w:r>
      <w:r w:rsidR="003D0189">
        <w:rPr>
          <w:rFonts w:cs="Arial"/>
          <w:sz w:val="22"/>
          <w:szCs w:val="22"/>
          <w:lang w:eastAsia="en-AU"/>
        </w:rPr>
        <w:t>its c</w:t>
      </w:r>
      <w:r w:rsidR="00243B6B" w:rsidRPr="007430D1">
        <w:rPr>
          <w:rFonts w:cs="Arial"/>
          <w:sz w:val="22"/>
          <w:szCs w:val="22"/>
          <w:lang w:eastAsia="en-AU"/>
        </w:rPr>
        <w:t xml:space="preserve">apital projects. </w:t>
      </w:r>
    </w:p>
    <w:p w:rsidR="009F3CC8" w:rsidRPr="007430D1" w:rsidRDefault="009F3CC8" w:rsidP="00F436AC">
      <w:pPr>
        <w:pStyle w:val="Heading2"/>
        <w:rPr>
          <w:rFonts w:cs="Arial"/>
          <w:b w:val="0"/>
          <w:sz w:val="22"/>
          <w:szCs w:val="22"/>
          <w:u w:val="none"/>
        </w:rPr>
      </w:pPr>
    </w:p>
    <w:p w:rsidR="009F3CC8" w:rsidRPr="007430D1" w:rsidRDefault="009F3CC8" w:rsidP="00F436AC">
      <w:pPr>
        <w:pStyle w:val="Heading2"/>
        <w:rPr>
          <w:rFonts w:cs="Arial"/>
          <w:sz w:val="22"/>
          <w:szCs w:val="22"/>
          <w:u w:val="none"/>
        </w:rPr>
      </w:pPr>
    </w:p>
    <w:p w:rsidR="00F436AC" w:rsidRPr="007430D1" w:rsidRDefault="00177215" w:rsidP="003D0189">
      <w:pPr>
        <w:pStyle w:val="Heading2"/>
        <w:numPr>
          <w:ilvl w:val="0"/>
          <w:numId w:val="28"/>
        </w:numPr>
        <w:rPr>
          <w:rFonts w:cs="Arial"/>
          <w:sz w:val="22"/>
          <w:szCs w:val="22"/>
          <w:u w:val="none"/>
        </w:rPr>
      </w:pPr>
      <w:r w:rsidRPr="007430D1">
        <w:rPr>
          <w:rFonts w:cs="Arial"/>
          <w:sz w:val="22"/>
          <w:szCs w:val="22"/>
          <w:u w:val="none"/>
        </w:rPr>
        <w:t>Scope</w:t>
      </w:r>
    </w:p>
    <w:p w:rsidR="00F436AC" w:rsidRPr="008A7418" w:rsidRDefault="00F436AC" w:rsidP="00F436AC">
      <w:pPr>
        <w:autoSpaceDE w:val="0"/>
        <w:autoSpaceDN w:val="0"/>
        <w:adjustRightInd w:val="0"/>
        <w:rPr>
          <w:rFonts w:cs="Arial"/>
          <w:sz w:val="22"/>
          <w:szCs w:val="22"/>
          <w:lang w:eastAsia="en-AU"/>
        </w:rPr>
      </w:pPr>
    </w:p>
    <w:p w:rsidR="000D6C73" w:rsidRPr="008A7418" w:rsidRDefault="00177215" w:rsidP="00F436AC">
      <w:pPr>
        <w:autoSpaceDE w:val="0"/>
        <w:autoSpaceDN w:val="0"/>
        <w:adjustRightInd w:val="0"/>
        <w:rPr>
          <w:rFonts w:cs="Arial"/>
          <w:sz w:val="22"/>
          <w:szCs w:val="22"/>
          <w:lang w:eastAsia="en-AU"/>
        </w:rPr>
      </w:pPr>
      <w:r w:rsidRPr="008A7418">
        <w:rPr>
          <w:rFonts w:cs="Arial"/>
          <w:sz w:val="22"/>
          <w:szCs w:val="22"/>
          <w:lang w:eastAsia="en-AU"/>
        </w:rPr>
        <w:t xml:space="preserve">This Policy only applies to </w:t>
      </w:r>
      <w:r w:rsidR="007615D9" w:rsidRPr="008A7418">
        <w:rPr>
          <w:rFonts w:cs="Arial"/>
          <w:sz w:val="22"/>
          <w:szCs w:val="22"/>
          <w:lang w:eastAsia="en-AU"/>
        </w:rPr>
        <w:t>ca</w:t>
      </w:r>
      <w:r w:rsidR="00231068" w:rsidRPr="008A7418">
        <w:rPr>
          <w:rFonts w:cs="Arial"/>
          <w:sz w:val="22"/>
          <w:szCs w:val="22"/>
          <w:lang w:eastAsia="en-AU"/>
        </w:rPr>
        <w:t>pital project contributions by C</w:t>
      </w:r>
      <w:r w:rsidR="007615D9" w:rsidRPr="008A7418">
        <w:rPr>
          <w:rFonts w:cs="Arial"/>
          <w:sz w:val="22"/>
          <w:szCs w:val="22"/>
          <w:lang w:eastAsia="en-AU"/>
        </w:rPr>
        <w:t xml:space="preserve">ommunity groups </w:t>
      </w:r>
      <w:r w:rsidR="000D6C73" w:rsidRPr="008A7418">
        <w:rPr>
          <w:rFonts w:cs="Arial"/>
          <w:sz w:val="22"/>
          <w:szCs w:val="22"/>
          <w:lang w:eastAsia="en-AU"/>
        </w:rPr>
        <w:t xml:space="preserve">using their own funds </w:t>
      </w:r>
      <w:r w:rsidR="007615D9" w:rsidRPr="008A7418">
        <w:rPr>
          <w:rFonts w:cs="Arial"/>
          <w:sz w:val="22"/>
          <w:szCs w:val="22"/>
          <w:lang w:eastAsia="en-AU"/>
        </w:rPr>
        <w:t xml:space="preserve">and </w:t>
      </w:r>
      <w:r w:rsidRPr="008A7418">
        <w:rPr>
          <w:rFonts w:cs="Arial"/>
          <w:sz w:val="22"/>
          <w:szCs w:val="22"/>
          <w:lang w:eastAsia="en-AU"/>
        </w:rPr>
        <w:t xml:space="preserve">Council acting as guarantor for loans for Community </w:t>
      </w:r>
      <w:r w:rsidR="00796E8C" w:rsidRPr="008A7418">
        <w:rPr>
          <w:rFonts w:cs="Arial"/>
          <w:sz w:val="22"/>
          <w:szCs w:val="22"/>
          <w:lang w:eastAsia="en-AU"/>
        </w:rPr>
        <w:t>g</w:t>
      </w:r>
      <w:r w:rsidRPr="008A7418">
        <w:rPr>
          <w:rFonts w:cs="Arial"/>
          <w:sz w:val="22"/>
          <w:szCs w:val="22"/>
          <w:lang w:eastAsia="en-AU"/>
        </w:rPr>
        <w:t xml:space="preserve">roups.  </w:t>
      </w:r>
    </w:p>
    <w:p w:rsidR="000D6C73" w:rsidRPr="008A7418" w:rsidRDefault="000D6C73" w:rsidP="00F436AC">
      <w:pPr>
        <w:autoSpaceDE w:val="0"/>
        <w:autoSpaceDN w:val="0"/>
        <w:adjustRightInd w:val="0"/>
        <w:rPr>
          <w:rFonts w:cs="Arial"/>
          <w:sz w:val="22"/>
          <w:szCs w:val="22"/>
          <w:lang w:eastAsia="en-AU"/>
        </w:rPr>
      </w:pPr>
    </w:p>
    <w:p w:rsidR="000D6C73" w:rsidRPr="008A7418" w:rsidRDefault="00177215" w:rsidP="00F436AC">
      <w:pPr>
        <w:autoSpaceDE w:val="0"/>
        <w:autoSpaceDN w:val="0"/>
        <w:adjustRightInd w:val="0"/>
        <w:rPr>
          <w:rFonts w:cs="Arial"/>
          <w:sz w:val="22"/>
          <w:szCs w:val="22"/>
          <w:lang w:eastAsia="en-AU"/>
        </w:rPr>
      </w:pPr>
      <w:r w:rsidRPr="008A7418">
        <w:rPr>
          <w:rFonts w:cs="Arial"/>
          <w:sz w:val="22"/>
          <w:szCs w:val="22"/>
          <w:lang w:eastAsia="en-AU"/>
        </w:rPr>
        <w:t xml:space="preserve">Council </w:t>
      </w:r>
      <w:r w:rsidR="00BA14C3" w:rsidRPr="008A7418">
        <w:rPr>
          <w:rFonts w:cs="Arial"/>
          <w:sz w:val="22"/>
          <w:szCs w:val="22"/>
          <w:lang w:eastAsia="en-AU"/>
        </w:rPr>
        <w:t>will</w:t>
      </w:r>
      <w:r w:rsidRPr="008A7418">
        <w:rPr>
          <w:rFonts w:cs="Arial"/>
          <w:sz w:val="22"/>
          <w:szCs w:val="22"/>
          <w:lang w:eastAsia="en-AU"/>
        </w:rPr>
        <w:t xml:space="preserve"> not act as guarantor to loans for</w:t>
      </w:r>
      <w:r w:rsidR="000D6C73" w:rsidRPr="008A7418">
        <w:rPr>
          <w:rFonts w:cs="Arial"/>
          <w:sz w:val="22"/>
          <w:szCs w:val="22"/>
          <w:lang w:eastAsia="en-AU"/>
        </w:rPr>
        <w:t>:</w:t>
      </w:r>
    </w:p>
    <w:p w:rsidR="00FF72BC" w:rsidRDefault="00177215" w:rsidP="00FF72BC">
      <w:pPr>
        <w:pStyle w:val="ListParagraph"/>
        <w:numPr>
          <w:ilvl w:val="0"/>
          <w:numId w:val="44"/>
        </w:numPr>
        <w:autoSpaceDE w:val="0"/>
        <w:autoSpaceDN w:val="0"/>
        <w:adjustRightInd w:val="0"/>
        <w:rPr>
          <w:rFonts w:ascii="Arial" w:hAnsi="Arial" w:cs="Arial"/>
          <w:lang w:eastAsia="en-AU"/>
        </w:rPr>
      </w:pPr>
      <w:r w:rsidRPr="008A7418">
        <w:rPr>
          <w:rFonts w:ascii="Arial" w:hAnsi="Arial" w:cs="Arial"/>
          <w:lang w:eastAsia="en-AU"/>
        </w:rPr>
        <w:t>Individuals, businesses or any other entities or groups</w:t>
      </w:r>
      <w:r w:rsidR="000D6C73" w:rsidRPr="008A7418">
        <w:rPr>
          <w:rFonts w:ascii="Arial" w:hAnsi="Arial" w:cs="Arial"/>
          <w:lang w:eastAsia="en-AU"/>
        </w:rPr>
        <w:t>.</w:t>
      </w:r>
    </w:p>
    <w:p w:rsidR="00FF72BC" w:rsidRPr="00F46AFA" w:rsidRDefault="004838F3" w:rsidP="00FF72BC">
      <w:pPr>
        <w:pStyle w:val="ListParagraph"/>
        <w:numPr>
          <w:ilvl w:val="0"/>
          <w:numId w:val="44"/>
        </w:numPr>
        <w:autoSpaceDE w:val="0"/>
        <w:autoSpaceDN w:val="0"/>
        <w:adjustRightInd w:val="0"/>
        <w:rPr>
          <w:rFonts w:ascii="Arial" w:hAnsi="Arial" w:cs="Arial"/>
          <w:lang w:eastAsia="en-AU"/>
        </w:rPr>
      </w:pPr>
      <w:r w:rsidRPr="00F46AFA">
        <w:rPr>
          <w:rFonts w:ascii="Arial" w:hAnsi="Arial" w:cs="Arial"/>
          <w:lang w:eastAsia="en-AU"/>
        </w:rPr>
        <w:t>The purchase of new equipment or facility maintenance</w:t>
      </w:r>
      <w:r w:rsidR="00FF72BC">
        <w:rPr>
          <w:rFonts w:ascii="Arial" w:hAnsi="Arial" w:cs="Arial"/>
          <w:lang w:eastAsia="en-AU"/>
        </w:rPr>
        <w:t>.</w:t>
      </w:r>
      <w:r w:rsidR="00FF72BC" w:rsidRPr="00F46AFA">
        <w:rPr>
          <w:rFonts w:ascii="Arial" w:hAnsi="Arial" w:cs="Arial"/>
          <w:lang w:eastAsia="en-AU"/>
        </w:rPr>
        <w:t xml:space="preserve"> </w:t>
      </w:r>
    </w:p>
    <w:p w:rsidR="008A53CF" w:rsidRPr="00F46AFA" w:rsidRDefault="008A53CF" w:rsidP="00F46AFA">
      <w:pPr>
        <w:autoSpaceDE w:val="0"/>
        <w:autoSpaceDN w:val="0"/>
        <w:adjustRightInd w:val="0"/>
        <w:rPr>
          <w:rFonts w:cs="Arial"/>
          <w:sz w:val="22"/>
          <w:szCs w:val="22"/>
          <w:lang w:eastAsia="en-AU"/>
        </w:rPr>
      </w:pPr>
      <w:r w:rsidRPr="00F46AFA">
        <w:rPr>
          <w:rFonts w:cs="Arial"/>
          <w:sz w:val="22"/>
          <w:szCs w:val="22"/>
          <w:lang w:eastAsia="en-AU"/>
        </w:rPr>
        <w:t xml:space="preserve">Council </w:t>
      </w:r>
      <w:r w:rsidR="0044139F" w:rsidRPr="00F46AFA">
        <w:rPr>
          <w:rFonts w:cs="Arial"/>
          <w:sz w:val="22"/>
          <w:szCs w:val="22"/>
          <w:lang w:eastAsia="en-AU"/>
        </w:rPr>
        <w:t xml:space="preserve">will not </w:t>
      </w:r>
      <w:r w:rsidR="000D6C73" w:rsidRPr="00F46AFA">
        <w:rPr>
          <w:rFonts w:cs="Arial"/>
          <w:sz w:val="22"/>
          <w:szCs w:val="22"/>
          <w:lang w:eastAsia="en-AU"/>
        </w:rPr>
        <w:t xml:space="preserve">directly lend </w:t>
      </w:r>
      <w:r w:rsidR="0044139F" w:rsidRPr="00F46AFA">
        <w:rPr>
          <w:rFonts w:cs="Arial"/>
          <w:sz w:val="22"/>
          <w:szCs w:val="22"/>
          <w:lang w:eastAsia="en-AU"/>
        </w:rPr>
        <w:t>money to</w:t>
      </w:r>
      <w:r w:rsidRPr="00F46AFA">
        <w:rPr>
          <w:rFonts w:cs="Arial"/>
          <w:sz w:val="22"/>
          <w:szCs w:val="22"/>
          <w:lang w:eastAsia="en-AU"/>
        </w:rPr>
        <w:t xml:space="preserve"> Community </w:t>
      </w:r>
      <w:r w:rsidR="00796E8C" w:rsidRPr="00F46AFA">
        <w:rPr>
          <w:rFonts w:cs="Arial"/>
          <w:sz w:val="22"/>
          <w:szCs w:val="22"/>
          <w:lang w:eastAsia="en-AU"/>
        </w:rPr>
        <w:t>g</w:t>
      </w:r>
      <w:r w:rsidRPr="00F46AFA">
        <w:rPr>
          <w:rFonts w:cs="Arial"/>
          <w:sz w:val="22"/>
          <w:szCs w:val="22"/>
          <w:lang w:eastAsia="en-AU"/>
        </w:rPr>
        <w:t>roups</w:t>
      </w:r>
      <w:r w:rsidR="004838F3" w:rsidRPr="00F46AFA">
        <w:rPr>
          <w:rFonts w:cs="Arial"/>
          <w:sz w:val="22"/>
          <w:szCs w:val="22"/>
          <w:lang w:eastAsia="en-AU"/>
        </w:rPr>
        <w:t xml:space="preserve"> </w:t>
      </w:r>
      <w:r w:rsidR="008A7418" w:rsidRPr="00F46AFA">
        <w:rPr>
          <w:rFonts w:cs="Arial"/>
          <w:sz w:val="22"/>
          <w:szCs w:val="22"/>
          <w:lang w:eastAsia="en-AU"/>
        </w:rPr>
        <w:t xml:space="preserve">or provide short term credit for contributions. </w:t>
      </w:r>
      <w:r w:rsidR="000D6C73" w:rsidRPr="00F46AFA">
        <w:rPr>
          <w:rFonts w:cs="Arial"/>
          <w:sz w:val="22"/>
          <w:szCs w:val="22"/>
          <w:lang w:eastAsia="en-AU"/>
        </w:rPr>
        <w:t xml:space="preserve"> </w:t>
      </w:r>
    </w:p>
    <w:p w:rsidR="000D6C73" w:rsidRDefault="000D6C73" w:rsidP="008A53CF">
      <w:pPr>
        <w:autoSpaceDE w:val="0"/>
        <w:autoSpaceDN w:val="0"/>
        <w:adjustRightInd w:val="0"/>
        <w:rPr>
          <w:rFonts w:cs="Arial"/>
          <w:sz w:val="22"/>
          <w:szCs w:val="22"/>
          <w:lang w:eastAsia="en-AU"/>
        </w:rPr>
      </w:pPr>
    </w:p>
    <w:p w:rsidR="00177215" w:rsidRPr="007430D1" w:rsidRDefault="00177215" w:rsidP="00F436AC">
      <w:pPr>
        <w:autoSpaceDE w:val="0"/>
        <w:autoSpaceDN w:val="0"/>
        <w:adjustRightInd w:val="0"/>
        <w:rPr>
          <w:rFonts w:cs="Arial"/>
          <w:sz w:val="22"/>
          <w:szCs w:val="22"/>
          <w:lang w:eastAsia="en-AU"/>
        </w:rPr>
      </w:pPr>
    </w:p>
    <w:p w:rsidR="00A5223B" w:rsidRDefault="00A5223B" w:rsidP="003D0189">
      <w:pPr>
        <w:pStyle w:val="Heading2"/>
        <w:numPr>
          <w:ilvl w:val="0"/>
          <w:numId w:val="28"/>
        </w:numPr>
        <w:rPr>
          <w:rFonts w:cs="Arial"/>
          <w:sz w:val="22"/>
          <w:szCs w:val="22"/>
          <w:u w:val="none"/>
        </w:rPr>
      </w:pPr>
      <w:r w:rsidRPr="007430D1">
        <w:rPr>
          <w:rFonts w:cs="Arial"/>
          <w:sz w:val="22"/>
          <w:szCs w:val="22"/>
          <w:u w:val="none"/>
        </w:rPr>
        <w:t xml:space="preserve">Policy Principles </w:t>
      </w:r>
    </w:p>
    <w:p w:rsidR="00013E75" w:rsidRDefault="00F1546D" w:rsidP="00013E75">
      <w:r>
        <w:t>.</w:t>
      </w:r>
    </w:p>
    <w:p w:rsidR="0004313F" w:rsidRPr="00A919CA" w:rsidRDefault="0004313F" w:rsidP="00013E75">
      <w:pPr>
        <w:rPr>
          <w:sz w:val="22"/>
          <w:szCs w:val="22"/>
        </w:rPr>
      </w:pPr>
      <w:r w:rsidRPr="00A919CA">
        <w:rPr>
          <w:sz w:val="22"/>
          <w:szCs w:val="22"/>
        </w:rPr>
        <w:t xml:space="preserve">Community groups must ensure that they have the capacity to make financial contributions to projects before a commitment is made.  </w:t>
      </w:r>
      <w:r w:rsidR="00796E8C" w:rsidRPr="00A919CA">
        <w:rPr>
          <w:sz w:val="22"/>
          <w:szCs w:val="22"/>
        </w:rPr>
        <w:t xml:space="preserve">Council will not proceed with </w:t>
      </w:r>
      <w:r w:rsidR="000D6C73" w:rsidRPr="00A919CA">
        <w:rPr>
          <w:sz w:val="22"/>
          <w:szCs w:val="22"/>
        </w:rPr>
        <w:t>issuing a tender t</w:t>
      </w:r>
      <w:r w:rsidR="00796E8C" w:rsidRPr="00A919CA">
        <w:rPr>
          <w:sz w:val="22"/>
          <w:szCs w:val="22"/>
        </w:rPr>
        <w:t xml:space="preserve">o undertake a capital project until </w:t>
      </w:r>
      <w:r w:rsidR="00667A29" w:rsidRPr="00A919CA">
        <w:rPr>
          <w:sz w:val="22"/>
          <w:szCs w:val="22"/>
        </w:rPr>
        <w:t>financial</w:t>
      </w:r>
      <w:r w:rsidR="00796E8C" w:rsidRPr="00A919CA">
        <w:rPr>
          <w:sz w:val="22"/>
          <w:szCs w:val="22"/>
        </w:rPr>
        <w:t xml:space="preserve"> contribution</w:t>
      </w:r>
      <w:r w:rsidR="00667A29" w:rsidRPr="00A919CA">
        <w:rPr>
          <w:sz w:val="22"/>
          <w:szCs w:val="22"/>
        </w:rPr>
        <w:t>s</w:t>
      </w:r>
      <w:r w:rsidR="00796E8C" w:rsidRPr="00A919CA">
        <w:rPr>
          <w:sz w:val="22"/>
          <w:szCs w:val="22"/>
        </w:rPr>
        <w:t xml:space="preserve"> ha</w:t>
      </w:r>
      <w:r w:rsidR="00667A29" w:rsidRPr="00A919CA">
        <w:rPr>
          <w:sz w:val="22"/>
          <w:szCs w:val="22"/>
        </w:rPr>
        <w:t>ve</w:t>
      </w:r>
      <w:r w:rsidR="00796E8C" w:rsidRPr="00A919CA">
        <w:rPr>
          <w:sz w:val="22"/>
          <w:szCs w:val="22"/>
        </w:rPr>
        <w:t xml:space="preserve"> been paid in full. </w:t>
      </w:r>
    </w:p>
    <w:p w:rsidR="00F1546D" w:rsidRDefault="00F1546D" w:rsidP="00013E75"/>
    <w:p w:rsidR="00F1546D" w:rsidRDefault="00F1546D" w:rsidP="00F1546D">
      <w:pPr>
        <w:autoSpaceDE w:val="0"/>
        <w:autoSpaceDN w:val="0"/>
        <w:adjustRightInd w:val="0"/>
        <w:rPr>
          <w:rFonts w:cs="Arial"/>
          <w:color w:val="000000" w:themeColor="text1"/>
          <w:sz w:val="22"/>
          <w:szCs w:val="22"/>
          <w:lang w:eastAsia="en-AU"/>
        </w:rPr>
      </w:pPr>
      <w:r>
        <w:rPr>
          <w:rFonts w:cs="Arial"/>
          <w:color w:val="000000" w:themeColor="text1"/>
          <w:sz w:val="22"/>
          <w:szCs w:val="22"/>
          <w:lang w:eastAsia="en-AU"/>
        </w:rPr>
        <w:t>Where in-kind contributions are not provided by community groups as originally agreed, Council will reassess the original scope of the project and will reserve the right to reduce the scope of the project, to one that fits within the available budget.</w:t>
      </w:r>
    </w:p>
    <w:p w:rsidR="00F1546D" w:rsidRDefault="00F1546D" w:rsidP="00013E75"/>
    <w:p w:rsidR="0004313F" w:rsidRDefault="0004313F" w:rsidP="00013E75"/>
    <w:p w:rsidR="00013E75" w:rsidRPr="006344AB" w:rsidRDefault="00013E75" w:rsidP="00013E75">
      <w:pPr>
        <w:autoSpaceDE w:val="0"/>
        <w:autoSpaceDN w:val="0"/>
        <w:adjustRightInd w:val="0"/>
        <w:rPr>
          <w:rFonts w:cs="Arial"/>
          <w:color w:val="000000" w:themeColor="text1"/>
          <w:sz w:val="22"/>
          <w:szCs w:val="22"/>
          <w:lang w:eastAsia="en-AU"/>
        </w:rPr>
      </w:pPr>
      <w:r w:rsidRPr="006344AB">
        <w:rPr>
          <w:rFonts w:cs="Arial"/>
          <w:color w:val="000000" w:themeColor="text1"/>
          <w:sz w:val="22"/>
          <w:szCs w:val="22"/>
          <w:lang w:eastAsia="en-AU"/>
        </w:rPr>
        <w:t>Council will only consider acting as guar</w:t>
      </w:r>
      <w:r w:rsidR="006344AB" w:rsidRPr="006344AB">
        <w:rPr>
          <w:rFonts w:cs="Arial"/>
          <w:color w:val="000000" w:themeColor="text1"/>
          <w:sz w:val="22"/>
          <w:szCs w:val="22"/>
          <w:lang w:eastAsia="en-AU"/>
        </w:rPr>
        <w:t>antor for loans for works that:</w:t>
      </w:r>
      <w:r w:rsidR="006344AB">
        <w:rPr>
          <w:rFonts w:cs="Arial"/>
          <w:color w:val="000000" w:themeColor="text1"/>
          <w:sz w:val="22"/>
          <w:szCs w:val="22"/>
          <w:lang w:eastAsia="en-AU"/>
        </w:rPr>
        <w:br/>
      </w:r>
    </w:p>
    <w:p w:rsidR="00013E75" w:rsidRPr="006344AB" w:rsidRDefault="00013E75" w:rsidP="00013E75">
      <w:pPr>
        <w:pStyle w:val="ListParagraph"/>
        <w:numPr>
          <w:ilvl w:val="0"/>
          <w:numId w:val="40"/>
        </w:numPr>
        <w:autoSpaceDE w:val="0"/>
        <w:autoSpaceDN w:val="0"/>
        <w:adjustRightInd w:val="0"/>
        <w:rPr>
          <w:rFonts w:cs="Arial"/>
          <w:color w:val="000000" w:themeColor="text1"/>
          <w:lang w:eastAsia="en-AU"/>
        </w:rPr>
      </w:pPr>
      <w:r w:rsidRPr="006344AB">
        <w:rPr>
          <w:rFonts w:ascii="Arial" w:hAnsi="Arial" w:cs="Arial"/>
          <w:color w:val="000000" w:themeColor="text1"/>
          <w:lang w:eastAsia="en-AU"/>
        </w:rPr>
        <w:t>Align with Council goals and strategies</w:t>
      </w:r>
      <w:r w:rsidRPr="006344AB">
        <w:rPr>
          <w:rFonts w:cs="Arial"/>
          <w:color w:val="000000" w:themeColor="text1"/>
          <w:lang w:eastAsia="en-AU"/>
        </w:rPr>
        <w:t xml:space="preserve"> </w:t>
      </w:r>
    </w:p>
    <w:p w:rsidR="00013E75" w:rsidRPr="006344AB" w:rsidRDefault="00013E75" w:rsidP="00013E75">
      <w:pPr>
        <w:pStyle w:val="ListParagraph"/>
        <w:numPr>
          <w:ilvl w:val="0"/>
          <w:numId w:val="40"/>
        </w:numPr>
        <w:autoSpaceDE w:val="0"/>
        <w:autoSpaceDN w:val="0"/>
        <w:adjustRightInd w:val="0"/>
        <w:rPr>
          <w:rFonts w:ascii="Arial" w:eastAsia="Times New Roman" w:hAnsi="Arial" w:cs="Arial"/>
          <w:color w:val="000000" w:themeColor="text1"/>
          <w:lang w:eastAsia="en-AU"/>
        </w:rPr>
      </w:pPr>
      <w:r w:rsidRPr="006344AB">
        <w:rPr>
          <w:rFonts w:ascii="Arial" w:eastAsia="Times New Roman" w:hAnsi="Arial" w:cs="Arial"/>
          <w:color w:val="000000" w:themeColor="text1"/>
          <w:lang w:eastAsia="en-AU"/>
        </w:rPr>
        <w:t>Are undertaken on Council owned or controlled land</w:t>
      </w:r>
    </w:p>
    <w:p w:rsidR="006344AB" w:rsidRPr="006344AB" w:rsidRDefault="00796E8C" w:rsidP="006344AB">
      <w:pPr>
        <w:pStyle w:val="ListParagraph"/>
        <w:numPr>
          <w:ilvl w:val="0"/>
          <w:numId w:val="40"/>
        </w:numPr>
        <w:autoSpaceDE w:val="0"/>
        <w:autoSpaceDN w:val="0"/>
        <w:adjustRightInd w:val="0"/>
        <w:rPr>
          <w:rFonts w:ascii="Arial" w:hAnsi="Arial" w:cs="Arial"/>
          <w:color w:val="000000" w:themeColor="text1"/>
          <w:lang w:eastAsia="en-AU"/>
        </w:rPr>
      </w:pPr>
      <w:r w:rsidRPr="00231068">
        <w:rPr>
          <w:rFonts w:ascii="Arial" w:hAnsi="Arial" w:cs="Arial"/>
          <w:color w:val="000000" w:themeColor="text1"/>
          <w:lang w:eastAsia="en-AU"/>
        </w:rPr>
        <w:t>Are</w:t>
      </w:r>
      <w:r>
        <w:rPr>
          <w:rFonts w:ascii="Arial" w:hAnsi="Arial" w:cs="Arial"/>
          <w:color w:val="000000" w:themeColor="text1"/>
          <w:lang w:eastAsia="en-AU"/>
        </w:rPr>
        <w:t xml:space="preserve"> a Council endorsed project</w:t>
      </w:r>
      <w:r w:rsidR="00AE0EA3">
        <w:rPr>
          <w:rFonts w:ascii="Arial" w:hAnsi="Arial" w:cs="Arial"/>
          <w:color w:val="000000" w:themeColor="text1"/>
          <w:lang w:eastAsia="en-AU"/>
        </w:rPr>
        <w:t xml:space="preserve">  </w:t>
      </w:r>
    </w:p>
    <w:p w:rsidR="00140705" w:rsidRPr="00140705" w:rsidRDefault="00140705" w:rsidP="00140705">
      <w:pPr>
        <w:autoSpaceDE w:val="0"/>
        <w:autoSpaceDN w:val="0"/>
        <w:adjustRightInd w:val="0"/>
        <w:rPr>
          <w:rFonts w:cs="Arial"/>
          <w:sz w:val="22"/>
          <w:szCs w:val="22"/>
          <w:lang w:eastAsia="en-AU"/>
        </w:rPr>
      </w:pPr>
      <w:r w:rsidRPr="00140705">
        <w:rPr>
          <w:rFonts w:cs="Arial"/>
          <w:sz w:val="22"/>
          <w:szCs w:val="22"/>
          <w:lang w:eastAsia="en-AU"/>
        </w:rPr>
        <w:t xml:space="preserve">Council will limit its exposure to loan guarantees at any one time to a maximum of $500,000 across all loans to community groups. </w:t>
      </w:r>
    </w:p>
    <w:p w:rsidR="00013E75" w:rsidRPr="00013E75" w:rsidRDefault="00013E75" w:rsidP="00013E75"/>
    <w:p w:rsidR="00A5223B" w:rsidRDefault="00A5223B" w:rsidP="00F436AC">
      <w:pPr>
        <w:autoSpaceDE w:val="0"/>
        <w:autoSpaceDN w:val="0"/>
        <w:adjustRightInd w:val="0"/>
        <w:rPr>
          <w:rFonts w:cs="Arial"/>
          <w:sz w:val="22"/>
          <w:szCs w:val="22"/>
          <w:lang w:eastAsia="en-AU"/>
        </w:rPr>
      </w:pPr>
    </w:p>
    <w:p w:rsidR="008A7418" w:rsidRDefault="008A7418" w:rsidP="00F436AC">
      <w:pPr>
        <w:autoSpaceDE w:val="0"/>
        <w:autoSpaceDN w:val="0"/>
        <w:adjustRightInd w:val="0"/>
        <w:rPr>
          <w:rFonts w:cs="Arial"/>
          <w:sz w:val="22"/>
          <w:szCs w:val="22"/>
          <w:lang w:eastAsia="en-AU"/>
        </w:rPr>
      </w:pPr>
    </w:p>
    <w:p w:rsidR="00177215" w:rsidRPr="00DB48DA" w:rsidRDefault="00E40AF2" w:rsidP="00C83559">
      <w:pPr>
        <w:pStyle w:val="ListParagraph"/>
        <w:numPr>
          <w:ilvl w:val="0"/>
          <w:numId w:val="28"/>
        </w:numPr>
        <w:autoSpaceDE w:val="0"/>
        <w:autoSpaceDN w:val="0"/>
        <w:adjustRightInd w:val="0"/>
        <w:rPr>
          <w:rFonts w:ascii="Arial" w:hAnsi="Arial" w:cs="Arial"/>
          <w:b/>
          <w:sz w:val="24"/>
          <w:szCs w:val="24"/>
          <w:lang w:eastAsia="en-AU"/>
        </w:rPr>
      </w:pPr>
      <w:r w:rsidRPr="00DB48DA">
        <w:rPr>
          <w:rFonts w:ascii="Arial" w:hAnsi="Arial" w:cs="Arial"/>
          <w:b/>
          <w:sz w:val="24"/>
          <w:szCs w:val="24"/>
          <w:lang w:eastAsia="en-AU"/>
        </w:rPr>
        <w:t xml:space="preserve">POLICY </w:t>
      </w:r>
      <w:r w:rsidR="00C83559" w:rsidRPr="00DB48DA">
        <w:rPr>
          <w:rFonts w:ascii="Arial" w:hAnsi="Arial" w:cs="Arial"/>
          <w:b/>
          <w:sz w:val="24"/>
          <w:szCs w:val="24"/>
          <w:lang w:eastAsia="en-AU"/>
        </w:rPr>
        <w:t>CONDITIONS</w:t>
      </w:r>
    </w:p>
    <w:p w:rsidR="00B517B5" w:rsidRPr="00DB48DA" w:rsidRDefault="00F73153" w:rsidP="00231068">
      <w:pPr>
        <w:autoSpaceDE w:val="0"/>
        <w:autoSpaceDN w:val="0"/>
        <w:adjustRightInd w:val="0"/>
        <w:rPr>
          <w:rFonts w:cs="Arial"/>
          <w:b/>
          <w:sz w:val="22"/>
          <w:szCs w:val="22"/>
          <w:lang w:eastAsia="en-AU"/>
        </w:rPr>
      </w:pPr>
      <w:r w:rsidRPr="00DB48DA">
        <w:rPr>
          <w:rFonts w:cs="Arial"/>
          <w:b/>
          <w:sz w:val="22"/>
          <w:szCs w:val="22"/>
          <w:lang w:eastAsia="en-AU"/>
        </w:rPr>
        <w:t xml:space="preserve">4.1 </w:t>
      </w:r>
      <w:r w:rsidR="00F1546D" w:rsidRPr="00DB48DA">
        <w:rPr>
          <w:rFonts w:cs="Arial"/>
          <w:b/>
          <w:sz w:val="22"/>
          <w:szCs w:val="22"/>
          <w:lang w:eastAsia="en-AU"/>
        </w:rPr>
        <w:t xml:space="preserve">Financial </w:t>
      </w:r>
      <w:r w:rsidR="002F577C" w:rsidRPr="00DB48DA">
        <w:rPr>
          <w:rFonts w:cs="Arial"/>
          <w:b/>
          <w:sz w:val="22"/>
          <w:szCs w:val="22"/>
          <w:lang w:eastAsia="en-AU"/>
        </w:rPr>
        <w:t>Contributions</w:t>
      </w:r>
    </w:p>
    <w:p w:rsidR="008A7418" w:rsidRDefault="002F577C" w:rsidP="00231068">
      <w:pPr>
        <w:rPr>
          <w:rFonts w:cs="Arial"/>
          <w:sz w:val="22"/>
          <w:szCs w:val="22"/>
        </w:rPr>
      </w:pPr>
      <w:r w:rsidRPr="00371B7A">
        <w:rPr>
          <w:rFonts w:cs="Arial"/>
          <w:sz w:val="22"/>
          <w:szCs w:val="22"/>
        </w:rPr>
        <w:t xml:space="preserve">It is expected that </w:t>
      </w:r>
      <w:r w:rsidR="00E6722B" w:rsidRPr="00371B7A">
        <w:rPr>
          <w:rFonts w:cs="Arial"/>
          <w:sz w:val="22"/>
          <w:szCs w:val="22"/>
        </w:rPr>
        <w:t>C</w:t>
      </w:r>
      <w:r w:rsidRPr="00371B7A">
        <w:rPr>
          <w:rFonts w:cs="Arial"/>
          <w:sz w:val="22"/>
          <w:szCs w:val="22"/>
        </w:rPr>
        <w:t xml:space="preserve">ommunity </w:t>
      </w:r>
      <w:r w:rsidR="0077341B">
        <w:rPr>
          <w:rFonts w:cs="Arial"/>
          <w:sz w:val="22"/>
          <w:szCs w:val="22"/>
        </w:rPr>
        <w:t>G</w:t>
      </w:r>
      <w:r w:rsidRPr="00371B7A">
        <w:rPr>
          <w:rFonts w:cs="Arial"/>
          <w:sz w:val="22"/>
          <w:szCs w:val="22"/>
        </w:rPr>
        <w:t xml:space="preserve">roups will </w:t>
      </w:r>
      <w:r w:rsidR="00371B7A">
        <w:rPr>
          <w:rFonts w:cs="Arial"/>
          <w:sz w:val="22"/>
          <w:szCs w:val="22"/>
        </w:rPr>
        <w:t xml:space="preserve">consider </w:t>
      </w:r>
      <w:r w:rsidRPr="00371B7A">
        <w:rPr>
          <w:rFonts w:cs="Arial"/>
          <w:sz w:val="22"/>
          <w:szCs w:val="22"/>
        </w:rPr>
        <w:t>mak</w:t>
      </w:r>
      <w:r w:rsidR="00371B7A">
        <w:rPr>
          <w:rFonts w:cs="Arial"/>
          <w:sz w:val="22"/>
          <w:szCs w:val="22"/>
        </w:rPr>
        <w:t>ing</w:t>
      </w:r>
      <w:r w:rsidRPr="00371B7A">
        <w:rPr>
          <w:rFonts w:cs="Arial"/>
          <w:sz w:val="22"/>
          <w:szCs w:val="22"/>
        </w:rPr>
        <w:t xml:space="preserve"> a financial contribution to projects to upgrade current facilities or build new facilities</w:t>
      </w:r>
      <w:r w:rsidR="00A92C5D" w:rsidRPr="00371B7A">
        <w:rPr>
          <w:rFonts w:cs="Arial"/>
          <w:sz w:val="22"/>
          <w:szCs w:val="22"/>
        </w:rPr>
        <w:t xml:space="preserve"> that will be leased</w:t>
      </w:r>
      <w:r w:rsidR="00E949EF" w:rsidRPr="00371B7A">
        <w:rPr>
          <w:rFonts w:cs="Arial"/>
          <w:sz w:val="22"/>
          <w:szCs w:val="22"/>
        </w:rPr>
        <w:t>, used</w:t>
      </w:r>
      <w:r w:rsidR="00A92C5D" w:rsidRPr="00371B7A">
        <w:rPr>
          <w:rFonts w:cs="Arial"/>
          <w:sz w:val="22"/>
          <w:szCs w:val="22"/>
        </w:rPr>
        <w:t xml:space="preserve"> or managed </w:t>
      </w:r>
      <w:r w:rsidR="00E949EF" w:rsidRPr="00371B7A">
        <w:rPr>
          <w:rFonts w:cs="Arial"/>
          <w:sz w:val="22"/>
          <w:szCs w:val="22"/>
        </w:rPr>
        <w:t xml:space="preserve">primarily by that </w:t>
      </w:r>
      <w:r w:rsidR="00A92C5D" w:rsidRPr="00371B7A">
        <w:rPr>
          <w:rFonts w:cs="Arial"/>
          <w:sz w:val="22"/>
          <w:szCs w:val="22"/>
        </w:rPr>
        <w:t>group</w:t>
      </w:r>
      <w:r w:rsidR="00E949EF" w:rsidRPr="00371B7A">
        <w:rPr>
          <w:rFonts w:cs="Arial"/>
          <w:sz w:val="22"/>
          <w:szCs w:val="22"/>
        </w:rPr>
        <w:t xml:space="preserve"> (eg tennis courts</w:t>
      </w:r>
      <w:r w:rsidR="003C0732" w:rsidRPr="00371B7A">
        <w:rPr>
          <w:rFonts w:cs="Arial"/>
          <w:sz w:val="22"/>
          <w:szCs w:val="22"/>
        </w:rPr>
        <w:t>,</w:t>
      </w:r>
      <w:r w:rsidR="00E949EF" w:rsidRPr="00371B7A">
        <w:rPr>
          <w:rFonts w:cs="Arial"/>
          <w:sz w:val="22"/>
          <w:szCs w:val="22"/>
        </w:rPr>
        <w:t xml:space="preserve"> football training lights, cricket pitches,</w:t>
      </w:r>
      <w:r w:rsidR="003C0732" w:rsidRPr="00371B7A">
        <w:rPr>
          <w:rFonts w:cs="Arial"/>
          <w:sz w:val="22"/>
          <w:szCs w:val="22"/>
        </w:rPr>
        <w:t xml:space="preserve"> cricket training facilities, </w:t>
      </w:r>
      <w:proofErr w:type="spellStart"/>
      <w:r w:rsidR="003C0732" w:rsidRPr="00371B7A">
        <w:rPr>
          <w:rFonts w:cs="Arial"/>
          <w:sz w:val="22"/>
          <w:szCs w:val="22"/>
        </w:rPr>
        <w:t>etc</w:t>
      </w:r>
      <w:proofErr w:type="spellEnd"/>
      <w:r w:rsidR="003C0732" w:rsidRPr="00371B7A">
        <w:rPr>
          <w:rFonts w:cs="Arial"/>
          <w:sz w:val="22"/>
          <w:szCs w:val="22"/>
        </w:rPr>
        <w:t>)</w:t>
      </w:r>
      <w:r w:rsidR="00371B7A">
        <w:rPr>
          <w:rFonts w:cs="Arial"/>
          <w:sz w:val="22"/>
          <w:szCs w:val="22"/>
        </w:rPr>
        <w:t>.</w:t>
      </w:r>
    </w:p>
    <w:p w:rsidR="008A7418" w:rsidRDefault="008A7418" w:rsidP="00231068">
      <w:pPr>
        <w:rPr>
          <w:rFonts w:cs="Arial"/>
          <w:sz w:val="22"/>
          <w:szCs w:val="22"/>
        </w:rPr>
      </w:pPr>
    </w:p>
    <w:p w:rsidR="008A7418" w:rsidRDefault="002F577C" w:rsidP="00231068">
      <w:pPr>
        <w:rPr>
          <w:rFonts w:cs="Arial"/>
          <w:sz w:val="22"/>
          <w:szCs w:val="22"/>
        </w:rPr>
      </w:pPr>
      <w:r w:rsidRPr="00371B7A">
        <w:rPr>
          <w:rFonts w:cs="Arial"/>
          <w:sz w:val="22"/>
          <w:szCs w:val="22"/>
        </w:rPr>
        <w:t xml:space="preserve">No contribution </w:t>
      </w:r>
      <w:r w:rsidR="000D6C73" w:rsidRPr="00371B7A">
        <w:rPr>
          <w:rFonts w:cs="Arial"/>
          <w:sz w:val="22"/>
          <w:szCs w:val="22"/>
        </w:rPr>
        <w:t xml:space="preserve">is </w:t>
      </w:r>
      <w:r w:rsidR="00371B7A">
        <w:rPr>
          <w:rFonts w:cs="Arial"/>
          <w:sz w:val="22"/>
          <w:szCs w:val="22"/>
        </w:rPr>
        <w:t xml:space="preserve">expected </w:t>
      </w:r>
      <w:r w:rsidR="008E4E3E">
        <w:rPr>
          <w:rFonts w:cs="Arial"/>
          <w:sz w:val="22"/>
          <w:szCs w:val="22"/>
        </w:rPr>
        <w:t xml:space="preserve">to be considered </w:t>
      </w:r>
      <w:r w:rsidR="00371B7A">
        <w:rPr>
          <w:rFonts w:cs="Arial"/>
          <w:sz w:val="22"/>
          <w:szCs w:val="22"/>
        </w:rPr>
        <w:t>for required renewal works to existing</w:t>
      </w:r>
      <w:r w:rsidR="00371B7A" w:rsidRPr="00371B7A">
        <w:rPr>
          <w:rFonts w:cs="Arial"/>
          <w:sz w:val="22"/>
          <w:szCs w:val="22"/>
        </w:rPr>
        <w:t xml:space="preserve"> facilities</w:t>
      </w:r>
      <w:r w:rsidR="00E949EF" w:rsidRPr="00371B7A">
        <w:rPr>
          <w:rFonts w:cs="Arial"/>
          <w:sz w:val="22"/>
          <w:szCs w:val="22"/>
        </w:rPr>
        <w:t xml:space="preserve"> </w:t>
      </w:r>
      <w:r w:rsidR="00371B7A">
        <w:rPr>
          <w:rFonts w:cs="Arial"/>
          <w:sz w:val="22"/>
          <w:szCs w:val="22"/>
        </w:rPr>
        <w:t>and where a facility is</w:t>
      </w:r>
      <w:r w:rsidR="00E949EF" w:rsidRPr="00371B7A">
        <w:rPr>
          <w:rFonts w:cs="Arial"/>
          <w:sz w:val="22"/>
          <w:szCs w:val="22"/>
        </w:rPr>
        <w:t xml:space="preserve"> used by multiple groups and</w:t>
      </w:r>
      <w:r w:rsidR="008E4E3E">
        <w:rPr>
          <w:rFonts w:cs="Arial"/>
          <w:sz w:val="22"/>
          <w:szCs w:val="22"/>
        </w:rPr>
        <w:t>/or</w:t>
      </w:r>
      <w:r w:rsidR="00E949EF" w:rsidRPr="00371B7A">
        <w:rPr>
          <w:rFonts w:cs="Arial"/>
          <w:sz w:val="22"/>
          <w:szCs w:val="22"/>
        </w:rPr>
        <w:t xml:space="preserve"> the general community </w:t>
      </w:r>
      <w:proofErr w:type="spellStart"/>
      <w:r w:rsidR="008A7418">
        <w:rPr>
          <w:rFonts w:cs="Arial"/>
          <w:sz w:val="22"/>
          <w:szCs w:val="22"/>
        </w:rPr>
        <w:t>eg</w:t>
      </w:r>
      <w:proofErr w:type="spellEnd"/>
      <w:r w:rsidR="00E949EF" w:rsidRPr="00371B7A">
        <w:rPr>
          <w:rFonts w:cs="Arial"/>
          <w:sz w:val="22"/>
          <w:szCs w:val="22"/>
        </w:rPr>
        <w:t xml:space="preserve"> oval surfaces, </w:t>
      </w:r>
      <w:r w:rsidR="008A7418">
        <w:rPr>
          <w:rFonts w:cs="Arial"/>
          <w:sz w:val="22"/>
          <w:szCs w:val="22"/>
        </w:rPr>
        <w:t xml:space="preserve">football/cricket </w:t>
      </w:r>
      <w:r w:rsidR="00E949EF" w:rsidRPr="00371B7A">
        <w:rPr>
          <w:rFonts w:cs="Arial"/>
          <w:sz w:val="22"/>
          <w:szCs w:val="22"/>
        </w:rPr>
        <w:t xml:space="preserve">change rooms) </w:t>
      </w:r>
      <w:r w:rsidR="00E949EF" w:rsidRPr="00371B7A">
        <w:rPr>
          <w:rFonts w:cs="Arial"/>
          <w:sz w:val="22"/>
          <w:szCs w:val="22"/>
        </w:rPr>
        <w:lastRenderedPageBreak/>
        <w:t>unless it is to value add to that facility (eg a commercial kitchen in a pavilion facility)</w:t>
      </w:r>
      <w:r w:rsidRPr="00371B7A">
        <w:rPr>
          <w:rFonts w:cs="Arial"/>
          <w:sz w:val="22"/>
          <w:szCs w:val="22"/>
        </w:rPr>
        <w:t xml:space="preserve">. </w:t>
      </w:r>
      <w:r w:rsidR="000D6C73" w:rsidRPr="00371B7A">
        <w:rPr>
          <w:rFonts w:cs="Arial"/>
          <w:sz w:val="22"/>
          <w:szCs w:val="22"/>
        </w:rPr>
        <w:t>However, in some cases Community groups may offer a contribution to progress works</w:t>
      </w:r>
      <w:r w:rsidR="0046619E">
        <w:rPr>
          <w:rFonts w:cs="Arial"/>
          <w:sz w:val="22"/>
          <w:szCs w:val="22"/>
        </w:rPr>
        <w:t xml:space="preserve"> </w:t>
      </w:r>
      <w:r w:rsidR="008E4E3E">
        <w:rPr>
          <w:rFonts w:cs="Arial"/>
          <w:sz w:val="22"/>
          <w:szCs w:val="22"/>
        </w:rPr>
        <w:t xml:space="preserve">that are </w:t>
      </w:r>
      <w:r w:rsidR="0046619E">
        <w:rPr>
          <w:rFonts w:cs="Arial"/>
          <w:sz w:val="22"/>
          <w:szCs w:val="22"/>
        </w:rPr>
        <w:t>desired by the group</w:t>
      </w:r>
      <w:r w:rsidR="000D6C73" w:rsidRPr="00371B7A">
        <w:rPr>
          <w:rFonts w:cs="Arial"/>
          <w:sz w:val="22"/>
          <w:szCs w:val="22"/>
        </w:rPr>
        <w:t xml:space="preserve">.  </w:t>
      </w:r>
    </w:p>
    <w:p w:rsidR="000D6C73" w:rsidRPr="00371B7A" w:rsidRDefault="000D6C73" w:rsidP="00231068">
      <w:pPr>
        <w:rPr>
          <w:rFonts w:cs="Arial"/>
        </w:rPr>
      </w:pPr>
      <w:r w:rsidRPr="00371B7A">
        <w:rPr>
          <w:rFonts w:cs="Arial"/>
        </w:rPr>
        <w:t xml:space="preserve"> </w:t>
      </w:r>
    </w:p>
    <w:p w:rsidR="002F577C" w:rsidRPr="00A919CA" w:rsidRDefault="002F577C" w:rsidP="00231068">
      <w:pPr>
        <w:rPr>
          <w:rFonts w:cs="Arial"/>
          <w:sz w:val="22"/>
          <w:szCs w:val="22"/>
        </w:rPr>
      </w:pPr>
      <w:r w:rsidRPr="00A919CA">
        <w:rPr>
          <w:rFonts w:cs="Arial"/>
          <w:sz w:val="22"/>
          <w:szCs w:val="22"/>
        </w:rPr>
        <w:t xml:space="preserve">Contributions may vary depending on the </w:t>
      </w:r>
      <w:r w:rsidR="00667A29" w:rsidRPr="00A919CA">
        <w:rPr>
          <w:rFonts w:cs="Arial"/>
          <w:sz w:val="22"/>
          <w:szCs w:val="22"/>
        </w:rPr>
        <w:t xml:space="preserve">Community </w:t>
      </w:r>
      <w:r w:rsidRPr="00A919CA">
        <w:rPr>
          <w:rFonts w:cs="Arial"/>
          <w:sz w:val="22"/>
          <w:szCs w:val="22"/>
        </w:rPr>
        <w:t>group and</w:t>
      </w:r>
      <w:r w:rsidR="00E6722B" w:rsidRPr="00A919CA">
        <w:rPr>
          <w:rFonts w:cs="Arial"/>
          <w:sz w:val="22"/>
          <w:szCs w:val="22"/>
        </w:rPr>
        <w:t>/or</w:t>
      </w:r>
      <w:r w:rsidRPr="00A919CA">
        <w:rPr>
          <w:rFonts w:cs="Arial"/>
          <w:sz w:val="22"/>
          <w:szCs w:val="22"/>
        </w:rPr>
        <w:t xml:space="preserve"> the nature of the project but as a guide the contribution will be around 10% of the total cost </w:t>
      </w:r>
      <w:r w:rsidR="001147E9" w:rsidRPr="00A919CA">
        <w:rPr>
          <w:rFonts w:cs="Arial"/>
          <w:sz w:val="22"/>
          <w:szCs w:val="22"/>
        </w:rPr>
        <w:t xml:space="preserve">of </w:t>
      </w:r>
      <w:r w:rsidRPr="00A919CA">
        <w:rPr>
          <w:rFonts w:cs="Arial"/>
          <w:sz w:val="22"/>
          <w:szCs w:val="22"/>
        </w:rPr>
        <w:t xml:space="preserve">the project up to </w:t>
      </w:r>
      <w:r w:rsidR="007E2247" w:rsidRPr="00A919CA">
        <w:rPr>
          <w:rFonts w:cs="Arial"/>
          <w:sz w:val="22"/>
          <w:szCs w:val="22"/>
        </w:rPr>
        <w:t>a maximum</w:t>
      </w:r>
      <w:r w:rsidRPr="00A919CA">
        <w:rPr>
          <w:rFonts w:cs="Arial"/>
          <w:sz w:val="22"/>
          <w:szCs w:val="22"/>
        </w:rPr>
        <w:t xml:space="preserve"> of $</w:t>
      </w:r>
      <w:r w:rsidR="003C0732" w:rsidRPr="00A919CA">
        <w:rPr>
          <w:rFonts w:cs="Arial"/>
          <w:sz w:val="22"/>
          <w:szCs w:val="22"/>
        </w:rPr>
        <w:t>5</w:t>
      </w:r>
      <w:r w:rsidRPr="00A919CA">
        <w:rPr>
          <w:rFonts w:cs="Arial"/>
          <w:sz w:val="22"/>
          <w:szCs w:val="22"/>
        </w:rPr>
        <w:t xml:space="preserve">0,000.  Groups in a strong financial position may wish to contribute </w:t>
      </w:r>
      <w:r w:rsidR="00F040C4" w:rsidRPr="00A919CA">
        <w:rPr>
          <w:rFonts w:cs="Arial"/>
          <w:sz w:val="22"/>
          <w:szCs w:val="22"/>
        </w:rPr>
        <w:t>funds in excess of $</w:t>
      </w:r>
      <w:r w:rsidR="003C0732" w:rsidRPr="00A919CA">
        <w:rPr>
          <w:rFonts w:cs="Arial"/>
          <w:sz w:val="22"/>
          <w:szCs w:val="22"/>
        </w:rPr>
        <w:t>5</w:t>
      </w:r>
      <w:r w:rsidR="00F040C4" w:rsidRPr="00A919CA">
        <w:rPr>
          <w:rFonts w:cs="Arial"/>
          <w:sz w:val="22"/>
          <w:szCs w:val="22"/>
        </w:rPr>
        <w:t xml:space="preserve">0,000 </w:t>
      </w:r>
      <w:r w:rsidRPr="00A919CA">
        <w:rPr>
          <w:rFonts w:cs="Arial"/>
          <w:sz w:val="22"/>
          <w:szCs w:val="22"/>
        </w:rPr>
        <w:t>to</w:t>
      </w:r>
      <w:r w:rsidR="007E2247" w:rsidRPr="00A919CA">
        <w:rPr>
          <w:rFonts w:cs="Arial"/>
          <w:sz w:val="22"/>
          <w:szCs w:val="22"/>
        </w:rPr>
        <w:t xml:space="preserve"> provide additional facilities. </w:t>
      </w:r>
      <w:r w:rsidR="00E6722B" w:rsidRPr="00A919CA">
        <w:rPr>
          <w:rFonts w:cs="Arial"/>
          <w:sz w:val="22"/>
          <w:szCs w:val="22"/>
        </w:rPr>
        <w:br/>
      </w:r>
    </w:p>
    <w:p w:rsidR="00E6722B" w:rsidRPr="00C06AD5" w:rsidRDefault="00E6722B" w:rsidP="00231068">
      <w:pPr>
        <w:rPr>
          <w:rFonts w:cs="Arial"/>
          <w:sz w:val="22"/>
          <w:szCs w:val="22"/>
        </w:rPr>
      </w:pPr>
      <w:r w:rsidRPr="00C06AD5">
        <w:rPr>
          <w:rFonts w:cs="Arial"/>
          <w:sz w:val="22"/>
          <w:szCs w:val="22"/>
        </w:rPr>
        <w:t xml:space="preserve">The conditions in relation to a </w:t>
      </w:r>
      <w:r w:rsidR="00F1546D" w:rsidRPr="00C06AD5">
        <w:rPr>
          <w:rFonts w:cs="Arial"/>
          <w:sz w:val="22"/>
          <w:szCs w:val="22"/>
        </w:rPr>
        <w:t xml:space="preserve">financial </w:t>
      </w:r>
      <w:r w:rsidRPr="00C06AD5">
        <w:rPr>
          <w:rFonts w:cs="Arial"/>
          <w:sz w:val="22"/>
          <w:szCs w:val="22"/>
        </w:rPr>
        <w:t>contribution are as follows:</w:t>
      </w:r>
    </w:p>
    <w:p w:rsidR="00E6722B" w:rsidRPr="008A7418" w:rsidRDefault="00E6722B" w:rsidP="00231068">
      <w:pPr>
        <w:pStyle w:val="ListParagraph"/>
        <w:numPr>
          <w:ilvl w:val="0"/>
          <w:numId w:val="29"/>
        </w:numPr>
        <w:rPr>
          <w:rFonts w:ascii="Arial" w:hAnsi="Arial" w:cs="Arial"/>
        </w:rPr>
      </w:pPr>
      <w:r w:rsidRPr="008A7418">
        <w:rPr>
          <w:rFonts w:ascii="Arial" w:hAnsi="Arial" w:cs="Arial"/>
        </w:rPr>
        <w:t xml:space="preserve">The Community group should undertake an assessment as to any impacts the contribution may have on the financial sustainability of their group.  Any fund raising required should be realistic and well planned.  </w:t>
      </w:r>
    </w:p>
    <w:p w:rsidR="00B517B5" w:rsidRPr="008A7418" w:rsidRDefault="00E6722B" w:rsidP="00231068">
      <w:pPr>
        <w:pStyle w:val="ListParagraph"/>
        <w:numPr>
          <w:ilvl w:val="0"/>
          <w:numId w:val="29"/>
        </w:numPr>
        <w:rPr>
          <w:rFonts w:ascii="Arial" w:hAnsi="Arial" w:cs="Arial"/>
        </w:rPr>
      </w:pPr>
      <w:r w:rsidRPr="008A7418">
        <w:rPr>
          <w:rFonts w:ascii="Arial" w:hAnsi="Arial" w:cs="Arial"/>
        </w:rPr>
        <w:t>A formal agreement between</w:t>
      </w:r>
      <w:r w:rsidR="00A92C5D" w:rsidRPr="008A7418">
        <w:rPr>
          <w:rFonts w:ascii="Arial" w:hAnsi="Arial" w:cs="Arial"/>
        </w:rPr>
        <w:t xml:space="preserve"> the Community group and Council </w:t>
      </w:r>
      <w:r w:rsidRPr="008A7418">
        <w:rPr>
          <w:rFonts w:ascii="Arial" w:hAnsi="Arial" w:cs="Arial"/>
        </w:rPr>
        <w:t xml:space="preserve">must be signed off </w:t>
      </w:r>
      <w:r w:rsidR="00C02178" w:rsidRPr="008A7418">
        <w:rPr>
          <w:rFonts w:ascii="Arial" w:hAnsi="Arial" w:cs="Arial"/>
        </w:rPr>
        <w:t>well b</w:t>
      </w:r>
      <w:r w:rsidRPr="008A7418">
        <w:rPr>
          <w:rFonts w:ascii="Arial" w:hAnsi="Arial" w:cs="Arial"/>
        </w:rPr>
        <w:t>efore the project commences</w:t>
      </w:r>
      <w:r w:rsidR="00C02178" w:rsidRPr="008A7418">
        <w:rPr>
          <w:rFonts w:ascii="Arial" w:hAnsi="Arial" w:cs="Arial"/>
        </w:rPr>
        <w:t xml:space="preserve"> or a grant application is submitted</w:t>
      </w:r>
      <w:r w:rsidRPr="008A7418">
        <w:rPr>
          <w:rFonts w:ascii="Arial" w:hAnsi="Arial" w:cs="Arial"/>
        </w:rPr>
        <w:t>. As part of this process</w:t>
      </w:r>
      <w:r w:rsidR="007E2247" w:rsidRPr="008A7418">
        <w:rPr>
          <w:rFonts w:ascii="Arial" w:hAnsi="Arial" w:cs="Arial"/>
        </w:rPr>
        <w:t xml:space="preserve"> the group must provide most recent financial statements </w:t>
      </w:r>
      <w:r w:rsidR="001147E9" w:rsidRPr="008A7418">
        <w:rPr>
          <w:rFonts w:ascii="Arial" w:hAnsi="Arial" w:cs="Arial"/>
        </w:rPr>
        <w:t xml:space="preserve">or other financial information </w:t>
      </w:r>
      <w:r w:rsidRPr="008A7418">
        <w:rPr>
          <w:rFonts w:ascii="Arial" w:hAnsi="Arial" w:cs="Arial"/>
        </w:rPr>
        <w:t xml:space="preserve">and any planned fundraising </w:t>
      </w:r>
      <w:r w:rsidR="007E2247" w:rsidRPr="008A7418">
        <w:rPr>
          <w:rFonts w:ascii="Arial" w:hAnsi="Arial" w:cs="Arial"/>
        </w:rPr>
        <w:t xml:space="preserve">to demonstrate capacity to pay the contribution.  </w:t>
      </w:r>
    </w:p>
    <w:p w:rsidR="00AE0EA3" w:rsidRPr="008A7418" w:rsidRDefault="00AE0EA3" w:rsidP="00231068">
      <w:pPr>
        <w:pStyle w:val="ListParagraph"/>
        <w:numPr>
          <w:ilvl w:val="0"/>
          <w:numId w:val="29"/>
        </w:numPr>
        <w:rPr>
          <w:rFonts w:ascii="Arial" w:hAnsi="Arial" w:cs="Arial"/>
        </w:rPr>
      </w:pPr>
      <w:r w:rsidRPr="008A7418">
        <w:rPr>
          <w:rFonts w:ascii="Arial" w:hAnsi="Arial" w:cs="Arial"/>
        </w:rPr>
        <w:t xml:space="preserve">If the </w:t>
      </w:r>
      <w:r w:rsidR="00E6722B" w:rsidRPr="008A7418">
        <w:rPr>
          <w:rFonts w:ascii="Arial" w:hAnsi="Arial" w:cs="Arial"/>
        </w:rPr>
        <w:t>Community</w:t>
      </w:r>
      <w:r w:rsidRPr="008A7418">
        <w:rPr>
          <w:rFonts w:ascii="Arial" w:hAnsi="Arial" w:cs="Arial"/>
        </w:rPr>
        <w:t xml:space="preserve"> group is a tenant on Council owned or managed land then a </w:t>
      </w:r>
      <w:r w:rsidR="00E6722B" w:rsidRPr="008A7418">
        <w:rPr>
          <w:rFonts w:ascii="Arial" w:hAnsi="Arial" w:cs="Arial"/>
        </w:rPr>
        <w:t xml:space="preserve">current </w:t>
      </w:r>
      <w:r w:rsidRPr="008A7418">
        <w:rPr>
          <w:rFonts w:ascii="Arial" w:hAnsi="Arial" w:cs="Arial"/>
        </w:rPr>
        <w:t>lease agreement must be in place before the project</w:t>
      </w:r>
      <w:r w:rsidR="003C0732" w:rsidRPr="008A7418">
        <w:rPr>
          <w:rFonts w:ascii="Arial" w:hAnsi="Arial" w:cs="Arial"/>
        </w:rPr>
        <w:t xml:space="preserve"> is tendered</w:t>
      </w:r>
      <w:r w:rsidRPr="008A7418">
        <w:rPr>
          <w:rFonts w:ascii="Arial" w:hAnsi="Arial" w:cs="Arial"/>
        </w:rPr>
        <w:t xml:space="preserve">. </w:t>
      </w:r>
    </w:p>
    <w:p w:rsidR="00F1546D" w:rsidRPr="00F73153" w:rsidRDefault="00F1546D" w:rsidP="00F1546D">
      <w:pPr>
        <w:pStyle w:val="ListParagraph"/>
        <w:numPr>
          <w:ilvl w:val="0"/>
          <w:numId w:val="29"/>
        </w:numPr>
        <w:rPr>
          <w:rFonts w:ascii="Arial" w:hAnsi="Arial" w:cs="Arial"/>
        </w:rPr>
      </w:pPr>
      <w:r>
        <w:rPr>
          <w:rFonts w:ascii="Arial" w:hAnsi="Arial" w:cs="Arial"/>
        </w:rPr>
        <w:t>Agreed f</w:t>
      </w:r>
      <w:r w:rsidRPr="00E6722B">
        <w:rPr>
          <w:rFonts w:ascii="Arial" w:hAnsi="Arial" w:cs="Arial"/>
        </w:rPr>
        <w:t>inancial contributions must be paid in full before works commence or goods</w:t>
      </w:r>
      <w:r w:rsidR="0046619E">
        <w:rPr>
          <w:rFonts w:ascii="Arial" w:hAnsi="Arial" w:cs="Arial"/>
        </w:rPr>
        <w:t>/</w:t>
      </w:r>
      <w:r w:rsidR="009A2979">
        <w:rPr>
          <w:rFonts w:ascii="Arial" w:hAnsi="Arial" w:cs="Arial"/>
        </w:rPr>
        <w:t>materials</w:t>
      </w:r>
      <w:r w:rsidRPr="00E6722B">
        <w:rPr>
          <w:rFonts w:ascii="Arial" w:hAnsi="Arial" w:cs="Arial"/>
        </w:rPr>
        <w:t xml:space="preserve"> are </w:t>
      </w:r>
      <w:r w:rsidR="0046619E">
        <w:rPr>
          <w:rFonts w:ascii="Arial" w:hAnsi="Arial" w:cs="Arial"/>
        </w:rPr>
        <w:t>purchased</w:t>
      </w:r>
      <w:r w:rsidR="001147E9">
        <w:rPr>
          <w:rFonts w:ascii="Arial" w:hAnsi="Arial" w:cs="Arial"/>
        </w:rPr>
        <w:t xml:space="preserve"> by</w:t>
      </w:r>
      <w:r w:rsidRPr="00E6722B">
        <w:rPr>
          <w:rFonts w:ascii="Arial" w:hAnsi="Arial" w:cs="Arial"/>
        </w:rPr>
        <w:t xml:space="preserve"> Council.  </w:t>
      </w:r>
      <w:r>
        <w:rPr>
          <w:rFonts w:ascii="Arial" w:hAnsi="Arial" w:cs="Arial"/>
        </w:rPr>
        <w:t>Project planning work</w:t>
      </w:r>
      <w:r w:rsidRPr="00E6722B">
        <w:rPr>
          <w:rFonts w:ascii="Arial" w:hAnsi="Arial" w:cs="Arial"/>
        </w:rPr>
        <w:t xml:space="preserve"> may be undertaken but Council will not </w:t>
      </w:r>
      <w:r>
        <w:rPr>
          <w:rFonts w:ascii="Arial" w:hAnsi="Arial" w:cs="Arial"/>
        </w:rPr>
        <w:t>tender</w:t>
      </w:r>
      <w:r w:rsidRPr="00E6722B">
        <w:rPr>
          <w:rFonts w:ascii="Arial" w:hAnsi="Arial" w:cs="Arial"/>
        </w:rPr>
        <w:t xml:space="preserve"> a </w:t>
      </w:r>
      <w:r>
        <w:rPr>
          <w:rFonts w:ascii="Arial" w:hAnsi="Arial" w:cs="Arial"/>
        </w:rPr>
        <w:t xml:space="preserve">contract </w:t>
      </w:r>
      <w:r w:rsidRPr="00E6722B">
        <w:rPr>
          <w:rFonts w:ascii="Arial" w:hAnsi="Arial" w:cs="Arial"/>
        </w:rPr>
        <w:t xml:space="preserve">for </w:t>
      </w:r>
      <w:r>
        <w:rPr>
          <w:rFonts w:ascii="Arial" w:hAnsi="Arial" w:cs="Arial"/>
        </w:rPr>
        <w:t xml:space="preserve">construction </w:t>
      </w:r>
      <w:r w:rsidRPr="00E6722B">
        <w:rPr>
          <w:rFonts w:ascii="Arial" w:hAnsi="Arial" w:cs="Arial"/>
        </w:rPr>
        <w:t xml:space="preserve">works </w:t>
      </w:r>
      <w:r w:rsidR="006A3B84">
        <w:rPr>
          <w:rFonts w:ascii="Arial" w:hAnsi="Arial" w:cs="Arial"/>
        </w:rPr>
        <w:t xml:space="preserve">to </w:t>
      </w:r>
      <w:bookmarkStart w:id="6" w:name="_GoBack"/>
      <w:bookmarkEnd w:id="6"/>
      <w:r>
        <w:rPr>
          <w:rFonts w:ascii="Arial" w:hAnsi="Arial" w:cs="Arial"/>
        </w:rPr>
        <w:t xml:space="preserve">commence </w:t>
      </w:r>
      <w:r w:rsidRPr="00E6722B">
        <w:rPr>
          <w:rFonts w:ascii="Arial" w:hAnsi="Arial" w:cs="Arial"/>
        </w:rPr>
        <w:t xml:space="preserve">until full payment is received. </w:t>
      </w:r>
      <w:r>
        <w:rPr>
          <w:rFonts w:ascii="Arial" w:hAnsi="Arial" w:cs="Arial"/>
        </w:rPr>
        <w:t xml:space="preserve"> </w:t>
      </w:r>
    </w:p>
    <w:p w:rsidR="00F14613" w:rsidRDefault="007E2247" w:rsidP="00231068">
      <w:pPr>
        <w:pStyle w:val="ListParagraph"/>
        <w:numPr>
          <w:ilvl w:val="0"/>
          <w:numId w:val="29"/>
        </w:numPr>
        <w:rPr>
          <w:rFonts w:ascii="Arial" w:hAnsi="Arial" w:cs="Arial"/>
        </w:rPr>
      </w:pPr>
      <w:r>
        <w:rPr>
          <w:rFonts w:ascii="Arial" w:hAnsi="Arial" w:cs="Arial"/>
        </w:rPr>
        <w:t xml:space="preserve">Any related grant funding </w:t>
      </w:r>
      <w:r w:rsidR="00A92C5D">
        <w:rPr>
          <w:rFonts w:ascii="Arial" w:hAnsi="Arial" w:cs="Arial"/>
        </w:rPr>
        <w:t xml:space="preserve">sourced by the community group/club </w:t>
      </w:r>
      <w:r>
        <w:rPr>
          <w:rFonts w:ascii="Arial" w:hAnsi="Arial" w:cs="Arial"/>
        </w:rPr>
        <w:t xml:space="preserve">must be paid directly to Council. </w:t>
      </w:r>
    </w:p>
    <w:p w:rsidR="008E4E3E" w:rsidRDefault="008E4E3E" w:rsidP="008E4E3E">
      <w:pPr>
        <w:rPr>
          <w:rFonts w:cs="Arial"/>
        </w:rPr>
      </w:pPr>
    </w:p>
    <w:p w:rsidR="008E4E3E" w:rsidRPr="008E4E3E" w:rsidRDefault="008E4E3E" w:rsidP="008E4E3E">
      <w:pPr>
        <w:rPr>
          <w:rFonts w:cs="Arial"/>
        </w:rPr>
      </w:pPr>
    </w:p>
    <w:p w:rsidR="00F1546D" w:rsidRPr="00371B7A" w:rsidRDefault="00F1546D" w:rsidP="00F1546D">
      <w:pPr>
        <w:rPr>
          <w:rFonts w:cs="Arial"/>
          <w:sz w:val="22"/>
          <w:szCs w:val="22"/>
        </w:rPr>
      </w:pPr>
      <w:r w:rsidRPr="00371B7A">
        <w:rPr>
          <w:rFonts w:cs="Arial"/>
          <w:b/>
          <w:sz w:val="22"/>
          <w:szCs w:val="22"/>
          <w:lang w:eastAsia="en-AU"/>
        </w:rPr>
        <w:t>In-kind Contributions</w:t>
      </w:r>
      <w:r w:rsidRPr="00371B7A">
        <w:rPr>
          <w:rFonts w:cs="Arial"/>
          <w:sz w:val="22"/>
          <w:szCs w:val="22"/>
        </w:rPr>
        <w:t xml:space="preserve"> </w:t>
      </w:r>
    </w:p>
    <w:p w:rsidR="00F1546D" w:rsidRDefault="00F1546D" w:rsidP="00F1546D">
      <w:pPr>
        <w:rPr>
          <w:rFonts w:cs="Arial"/>
          <w:sz w:val="22"/>
          <w:szCs w:val="22"/>
        </w:rPr>
      </w:pPr>
      <w:r w:rsidRPr="00A86F78">
        <w:rPr>
          <w:rFonts w:cs="Arial"/>
          <w:sz w:val="22"/>
          <w:szCs w:val="22"/>
        </w:rPr>
        <w:t xml:space="preserve">Community </w:t>
      </w:r>
      <w:r>
        <w:rPr>
          <w:rFonts w:cs="Arial"/>
          <w:sz w:val="22"/>
          <w:szCs w:val="22"/>
        </w:rPr>
        <w:t>groups may choose to make in-kind contributions to projects. These contributions may be combined with financial contributions to encompass an overall contribution from a Community Group</w:t>
      </w:r>
      <w:r w:rsidR="003C0732">
        <w:rPr>
          <w:rFonts w:cs="Arial"/>
          <w:sz w:val="22"/>
          <w:szCs w:val="22"/>
        </w:rPr>
        <w:t xml:space="preserve"> but are in addition to the cash contribution outlined </w:t>
      </w:r>
      <w:r w:rsidR="001147E9">
        <w:rPr>
          <w:rFonts w:cs="Arial"/>
          <w:sz w:val="22"/>
          <w:szCs w:val="22"/>
        </w:rPr>
        <w:t>above</w:t>
      </w:r>
      <w:r>
        <w:rPr>
          <w:rFonts w:cs="Arial"/>
          <w:sz w:val="22"/>
          <w:szCs w:val="22"/>
        </w:rPr>
        <w:t>. The conditions in relation to an in-kind contribution are as follows:</w:t>
      </w:r>
    </w:p>
    <w:p w:rsidR="00F1546D" w:rsidRPr="00A86F78" w:rsidRDefault="00F1546D" w:rsidP="00F1546D">
      <w:pPr>
        <w:pStyle w:val="ListParagraph"/>
        <w:numPr>
          <w:ilvl w:val="0"/>
          <w:numId w:val="43"/>
        </w:numPr>
        <w:rPr>
          <w:rFonts w:ascii="Arial" w:hAnsi="Arial" w:cs="Arial"/>
        </w:rPr>
      </w:pPr>
      <w:r w:rsidRPr="00A86F78">
        <w:rPr>
          <w:rFonts w:ascii="Arial" w:hAnsi="Arial" w:cs="Arial"/>
        </w:rPr>
        <w:t>Community groups should not put forward specialised trade in-kind works unless they will be provided by up-to-date qualified trade persons e.g. for electrical works.</w:t>
      </w:r>
    </w:p>
    <w:p w:rsidR="00F1546D" w:rsidRPr="00A86F78" w:rsidRDefault="00F1546D" w:rsidP="00F1546D">
      <w:pPr>
        <w:pStyle w:val="ListParagraph"/>
        <w:numPr>
          <w:ilvl w:val="0"/>
          <w:numId w:val="43"/>
        </w:numPr>
        <w:rPr>
          <w:rFonts w:ascii="Arial" w:hAnsi="Arial" w:cs="Arial"/>
        </w:rPr>
      </w:pPr>
      <w:r w:rsidRPr="00A86F78">
        <w:rPr>
          <w:rFonts w:ascii="Arial" w:hAnsi="Arial" w:cs="Arial"/>
        </w:rPr>
        <w:t>In-kind works that are put forward by a community group will need to meet the standards of the company whom is awarded and will manage the project.</w:t>
      </w:r>
    </w:p>
    <w:p w:rsidR="00F1546D" w:rsidRDefault="00F1546D" w:rsidP="00F1546D">
      <w:pPr>
        <w:pStyle w:val="ListParagraph"/>
        <w:numPr>
          <w:ilvl w:val="0"/>
          <w:numId w:val="43"/>
        </w:numPr>
        <w:rPr>
          <w:rFonts w:ascii="Arial" w:hAnsi="Arial" w:cs="Arial"/>
        </w:rPr>
      </w:pPr>
      <w:r w:rsidRPr="00A86F78">
        <w:rPr>
          <w:rFonts w:ascii="Arial" w:hAnsi="Arial" w:cs="Arial"/>
        </w:rPr>
        <w:t xml:space="preserve">A formal </w:t>
      </w:r>
      <w:r>
        <w:rPr>
          <w:rFonts w:ascii="Arial" w:hAnsi="Arial" w:cs="Arial"/>
        </w:rPr>
        <w:t xml:space="preserve">agreement </w:t>
      </w:r>
      <w:r w:rsidRPr="00A86F78">
        <w:rPr>
          <w:rFonts w:ascii="Arial" w:hAnsi="Arial" w:cs="Arial"/>
        </w:rPr>
        <w:t>between the community group and Council for the i</w:t>
      </w:r>
      <w:r>
        <w:rPr>
          <w:rFonts w:ascii="Arial" w:hAnsi="Arial" w:cs="Arial"/>
        </w:rPr>
        <w:t>n-kind works must be signed off before the project commences and must clearly outline the scope of the in-kind works including the provider of the services.</w:t>
      </w:r>
    </w:p>
    <w:p w:rsidR="00F1546D" w:rsidRDefault="00F1546D" w:rsidP="00F1546D">
      <w:pPr>
        <w:pStyle w:val="ListParagraph"/>
        <w:numPr>
          <w:ilvl w:val="0"/>
          <w:numId w:val="43"/>
        </w:numPr>
        <w:rPr>
          <w:rFonts w:ascii="Arial" w:hAnsi="Arial" w:cs="Arial"/>
        </w:rPr>
      </w:pPr>
      <w:r>
        <w:rPr>
          <w:rFonts w:ascii="Arial" w:hAnsi="Arial" w:cs="Arial"/>
        </w:rPr>
        <w:t xml:space="preserve">Any agreed in-kind works must also be provided in </w:t>
      </w:r>
      <w:r w:rsidR="0046619E">
        <w:rPr>
          <w:rFonts w:ascii="Arial" w:hAnsi="Arial" w:cs="Arial"/>
        </w:rPr>
        <w:t>accordance with the formal agreement.  N</w:t>
      </w:r>
      <w:r>
        <w:rPr>
          <w:rFonts w:ascii="Arial" w:hAnsi="Arial" w:cs="Arial"/>
        </w:rPr>
        <w:t xml:space="preserve">on delivery of the in-kind works will result in a review of the original scope of the project and may result in a reduced scope that fits within the budget (excluding the in-kind contribution). </w:t>
      </w:r>
    </w:p>
    <w:p w:rsidR="003C0732" w:rsidRPr="008A7418" w:rsidRDefault="003C0732" w:rsidP="001147E9">
      <w:pPr>
        <w:rPr>
          <w:rFonts w:cs="Arial"/>
          <w:sz w:val="22"/>
          <w:szCs w:val="22"/>
        </w:rPr>
      </w:pPr>
      <w:r w:rsidRPr="008A7418">
        <w:rPr>
          <w:rFonts w:cs="Arial"/>
          <w:sz w:val="22"/>
          <w:szCs w:val="22"/>
        </w:rPr>
        <w:t xml:space="preserve">There will be some projects </w:t>
      </w:r>
      <w:r w:rsidR="0046619E">
        <w:rPr>
          <w:rFonts w:cs="Arial"/>
          <w:sz w:val="22"/>
          <w:szCs w:val="22"/>
        </w:rPr>
        <w:t>in which</w:t>
      </w:r>
      <w:r w:rsidRPr="008A7418">
        <w:rPr>
          <w:rFonts w:cs="Arial"/>
          <w:sz w:val="22"/>
          <w:szCs w:val="22"/>
        </w:rPr>
        <w:t xml:space="preserve"> using community in-kind contributions will cause significant challenges and may result in less tenders being received (ie a building construction where the builder does not wish to use nor guarantee say in-kind trades). Each offer of in-kind assistance will be considered on a case by case basis as applicable to the particular project.</w:t>
      </w:r>
    </w:p>
    <w:p w:rsidR="00F1546D" w:rsidRPr="00F1546D" w:rsidRDefault="00F1546D" w:rsidP="001147E9">
      <w:pPr>
        <w:rPr>
          <w:rFonts w:cs="Arial"/>
        </w:rPr>
      </w:pPr>
    </w:p>
    <w:p w:rsidR="00B517B5" w:rsidRDefault="00B517B5" w:rsidP="00F73153">
      <w:pPr>
        <w:autoSpaceDE w:val="0"/>
        <w:autoSpaceDN w:val="0"/>
        <w:adjustRightInd w:val="0"/>
        <w:rPr>
          <w:rFonts w:cs="Arial"/>
          <w:b/>
          <w:lang w:eastAsia="en-AU"/>
        </w:rPr>
      </w:pPr>
    </w:p>
    <w:p w:rsidR="00B517B5" w:rsidRPr="00F73153" w:rsidRDefault="00F73153" w:rsidP="00F73153">
      <w:pPr>
        <w:autoSpaceDE w:val="0"/>
        <w:autoSpaceDN w:val="0"/>
        <w:adjustRightInd w:val="0"/>
        <w:rPr>
          <w:rFonts w:cs="Arial"/>
          <w:b/>
          <w:lang w:eastAsia="en-AU"/>
        </w:rPr>
      </w:pPr>
      <w:r>
        <w:rPr>
          <w:rFonts w:cs="Arial"/>
          <w:b/>
          <w:lang w:eastAsia="en-AU"/>
        </w:rPr>
        <w:t xml:space="preserve">4.2 </w:t>
      </w:r>
      <w:r w:rsidR="00B517B5">
        <w:rPr>
          <w:rFonts w:cs="Arial"/>
          <w:b/>
          <w:lang w:eastAsia="en-AU"/>
        </w:rPr>
        <w:t xml:space="preserve">Loan </w:t>
      </w:r>
      <w:r w:rsidR="00F040C4">
        <w:rPr>
          <w:rFonts w:cs="Arial"/>
          <w:b/>
          <w:lang w:eastAsia="en-AU"/>
        </w:rPr>
        <w:t>Guarantees</w:t>
      </w:r>
      <w:r w:rsidR="00B517B5">
        <w:rPr>
          <w:rFonts w:cs="Arial"/>
          <w:b/>
          <w:lang w:eastAsia="en-AU"/>
        </w:rPr>
        <w:t xml:space="preserve"> </w:t>
      </w:r>
    </w:p>
    <w:p w:rsidR="00177215" w:rsidRDefault="00F040C4" w:rsidP="00F436AC">
      <w:pPr>
        <w:autoSpaceDE w:val="0"/>
        <w:autoSpaceDN w:val="0"/>
        <w:adjustRightInd w:val="0"/>
        <w:rPr>
          <w:rFonts w:cs="Arial"/>
          <w:sz w:val="22"/>
          <w:szCs w:val="22"/>
          <w:lang w:eastAsia="en-AU"/>
        </w:rPr>
      </w:pPr>
      <w:r>
        <w:rPr>
          <w:rFonts w:cs="Arial"/>
          <w:sz w:val="22"/>
          <w:szCs w:val="22"/>
          <w:lang w:eastAsia="en-AU"/>
        </w:rPr>
        <w:lastRenderedPageBreak/>
        <w:t xml:space="preserve">If a </w:t>
      </w:r>
      <w:r w:rsidR="00AE0EA3">
        <w:rPr>
          <w:rFonts w:cs="Arial"/>
          <w:sz w:val="22"/>
          <w:szCs w:val="22"/>
          <w:lang w:eastAsia="en-AU"/>
        </w:rPr>
        <w:t>C</w:t>
      </w:r>
      <w:r>
        <w:rPr>
          <w:rFonts w:cs="Arial"/>
          <w:sz w:val="22"/>
          <w:szCs w:val="22"/>
          <w:lang w:eastAsia="en-AU"/>
        </w:rPr>
        <w:t>ommunity</w:t>
      </w:r>
      <w:r w:rsidR="00AE0EA3">
        <w:rPr>
          <w:rFonts w:cs="Arial"/>
          <w:sz w:val="22"/>
          <w:szCs w:val="22"/>
          <w:lang w:eastAsia="en-AU"/>
        </w:rPr>
        <w:t xml:space="preserve"> group </w:t>
      </w:r>
      <w:r w:rsidR="001147E9">
        <w:rPr>
          <w:rFonts w:cs="Arial"/>
          <w:sz w:val="22"/>
          <w:szCs w:val="22"/>
          <w:lang w:eastAsia="en-AU"/>
        </w:rPr>
        <w:t>has insufficient fund</w:t>
      </w:r>
      <w:r w:rsidR="0046619E">
        <w:rPr>
          <w:rFonts w:cs="Arial"/>
          <w:sz w:val="22"/>
          <w:szCs w:val="22"/>
          <w:lang w:eastAsia="en-AU"/>
        </w:rPr>
        <w:t>s</w:t>
      </w:r>
      <w:r w:rsidR="001147E9">
        <w:rPr>
          <w:rFonts w:cs="Arial"/>
          <w:sz w:val="22"/>
          <w:szCs w:val="22"/>
          <w:lang w:eastAsia="en-AU"/>
        </w:rPr>
        <w:t xml:space="preserve"> and </w:t>
      </w:r>
      <w:r>
        <w:rPr>
          <w:rFonts w:cs="Arial"/>
          <w:sz w:val="22"/>
          <w:szCs w:val="22"/>
          <w:lang w:eastAsia="en-AU"/>
        </w:rPr>
        <w:t>is unable to raise their contribution</w:t>
      </w:r>
      <w:r w:rsidR="00AE0EA3">
        <w:rPr>
          <w:rFonts w:cs="Arial"/>
          <w:sz w:val="22"/>
          <w:szCs w:val="22"/>
          <w:lang w:eastAsia="en-AU"/>
        </w:rPr>
        <w:t xml:space="preserve"> for a project,</w:t>
      </w:r>
      <w:r>
        <w:rPr>
          <w:rFonts w:cs="Arial"/>
          <w:sz w:val="22"/>
          <w:szCs w:val="22"/>
          <w:lang w:eastAsia="en-AU"/>
        </w:rPr>
        <w:t xml:space="preserve"> Council may guarantee a loan for the club.  </w:t>
      </w:r>
      <w:r w:rsidR="00177215" w:rsidRPr="007430D1">
        <w:rPr>
          <w:rFonts w:cs="Arial"/>
          <w:sz w:val="22"/>
          <w:szCs w:val="22"/>
          <w:lang w:eastAsia="en-AU"/>
        </w:rPr>
        <w:t xml:space="preserve">The following </w:t>
      </w:r>
      <w:r w:rsidR="00346E47">
        <w:rPr>
          <w:rFonts w:cs="Arial"/>
          <w:sz w:val="22"/>
          <w:szCs w:val="22"/>
          <w:lang w:eastAsia="en-AU"/>
        </w:rPr>
        <w:t>conditions</w:t>
      </w:r>
      <w:r w:rsidR="00BA14C3">
        <w:rPr>
          <w:rFonts w:cs="Arial"/>
          <w:sz w:val="22"/>
          <w:szCs w:val="22"/>
          <w:lang w:eastAsia="en-AU"/>
        </w:rPr>
        <w:t xml:space="preserve"> will</w:t>
      </w:r>
      <w:r w:rsidR="00346E47">
        <w:rPr>
          <w:rFonts w:cs="Arial"/>
          <w:sz w:val="22"/>
          <w:szCs w:val="22"/>
          <w:lang w:eastAsia="en-AU"/>
        </w:rPr>
        <w:t xml:space="preserve"> be applied by Council Officers when </w:t>
      </w:r>
      <w:r w:rsidR="009F3CC8" w:rsidRPr="007430D1">
        <w:rPr>
          <w:rFonts w:cs="Arial"/>
          <w:sz w:val="22"/>
          <w:szCs w:val="22"/>
          <w:lang w:eastAsia="en-AU"/>
        </w:rPr>
        <w:t xml:space="preserve">assessing </w:t>
      </w:r>
      <w:r w:rsidR="00346E47">
        <w:rPr>
          <w:rFonts w:cs="Arial"/>
          <w:sz w:val="22"/>
          <w:szCs w:val="22"/>
          <w:lang w:eastAsia="en-AU"/>
        </w:rPr>
        <w:t xml:space="preserve">a request, from a Community Group, for </w:t>
      </w:r>
      <w:r w:rsidR="009F3CC8" w:rsidRPr="007430D1">
        <w:rPr>
          <w:rFonts w:cs="Arial"/>
          <w:sz w:val="22"/>
          <w:szCs w:val="22"/>
          <w:lang w:eastAsia="en-AU"/>
        </w:rPr>
        <w:t xml:space="preserve">Council </w:t>
      </w:r>
      <w:r w:rsidR="00346E47">
        <w:rPr>
          <w:rFonts w:cs="Arial"/>
          <w:sz w:val="22"/>
          <w:szCs w:val="22"/>
          <w:lang w:eastAsia="en-AU"/>
        </w:rPr>
        <w:t xml:space="preserve">to </w:t>
      </w:r>
      <w:r w:rsidR="009F3CC8" w:rsidRPr="007430D1">
        <w:rPr>
          <w:rFonts w:cs="Arial"/>
          <w:sz w:val="22"/>
          <w:szCs w:val="22"/>
          <w:lang w:eastAsia="en-AU"/>
        </w:rPr>
        <w:t>act as guarantor.</w:t>
      </w:r>
    </w:p>
    <w:p w:rsidR="002B41CC" w:rsidRDefault="002B41CC" w:rsidP="00F436AC">
      <w:pPr>
        <w:autoSpaceDE w:val="0"/>
        <w:autoSpaceDN w:val="0"/>
        <w:adjustRightInd w:val="0"/>
        <w:rPr>
          <w:rFonts w:cs="Arial"/>
          <w:sz w:val="22"/>
          <w:szCs w:val="22"/>
          <w:lang w:eastAsia="en-AU"/>
        </w:rPr>
      </w:pPr>
    </w:p>
    <w:p w:rsidR="00777A22" w:rsidRDefault="00013E75" w:rsidP="00F436AC">
      <w:pPr>
        <w:autoSpaceDE w:val="0"/>
        <w:autoSpaceDN w:val="0"/>
        <w:adjustRightInd w:val="0"/>
        <w:rPr>
          <w:rFonts w:cs="Arial"/>
          <w:sz w:val="22"/>
          <w:szCs w:val="22"/>
          <w:lang w:eastAsia="en-AU"/>
        </w:rPr>
      </w:pPr>
      <w:r>
        <w:rPr>
          <w:rFonts w:cs="Arial"/>
          <w:sz w:val="22"/>
          <w:szCs w:val="22"/>
          <w:lang w:eastAsia="en-AU"/>
        </w:rPr>
        <w:t xml:space="preserve">General conditions are; </w:t>
      </w:r>
    </w:p>
    <w:p w:rsidR="00777A22" w:rsidRDefault="00777A22" w:rsidP="00F436AC">
      <w:pPr>
        <w:autoSpaceDE w:val="0"/>
        <w:autoSpaceDN w:val="0"/>
        <w:adjustRightInd w:val="0"/>
        <w:rPr>
          <w:rFonts w:cs="Arial"/>
          <w:sz w:val="22"/>
          <w:szCs w:val="22"/>
          <w:lang w:eastAsia="en-AU"/>
        </w:rPr>
      </w:pPr>
    </w:p>
    <w:p w:rsidR="00013E75" w:rsidRPr="007430D1" w:rsidRDefault="00013E75" w:rsidP="00013E75">
      <w:pPr>
        <w:pStyle w:val="ListParagraph"/>
        <w:numPr>
          <w:ilvl w:val="0"/>
          <w:numId w:val="29"/>
        </w:numPr>
        <w:rPr>
          <w:rFonts w:ascii="Arial" w:hAnsi="Arial" w:cs="Arial"/>
        </w:rPr>
      </w:pPr>
      <w:r w:rsidRPr="007430D1">
        <w:rPr>
          <w:rFonts w:ascii="Arial" w:hAnsi="Arial" w:cs="Arial"/>
        </w:rPr>
        <w:t xml:space="preserve">Prior to </w:t>
      </w:r>
      <w:r>
        <w:rPr>
          <w:rFonts w:ascii="Arial" w:hAnsi="Arial" w:cs="Arial"/>
        </w:rPr>
        <w:t xml:space="preserve">requesting </w:t>
      </w:r>
      <w:r w:rsidRPr="007430D1">
        <w:rPr>
          <w:rFonts w:ascii="Arial" w:hAnsi="Arial" w:cs="Arial"/>
        </w:rPr>
        <w:t xml:space="preserve">Council </w:t>
      </w:r>
      <w:r>
        <w:rPr>
          <w:rFonts w:ascii="Arial" w:hAnsi="Arial" w:cs="Arial"/>
        </w:rPr>
        <w:t xml:space="preserve">to act as guarantor, </w:t>
      </w:r>
      <w:r w:rsidRPr="007430D1">
        <w:rPr>
          <w:rFonts w:ascii="Arial" w:hAnsi="Arial" w:cs="Arial"/>
        </w:rPr>
        <w:t xml:space="preserve">the Community </w:t>
      </w:r>
      <w:r w:rsidR="00AE0EA3">
        <w:rPr>
          <w:rFonts w:ascii="Arial" w:hAnsi="Arial" w:cs="Arial"/>
        </w:rPr>
        <w:t>g</w:t>
      </w:r>
      <w:r w:rsidRPr="007430D1">
        <w:rPr>
          <w:rFonts w:ascii="Arial" w:hAnsi="Arial" w:cs="Arial"/>
        </w:rPr>
        <w:t xml:space="preserve">roup must </w:t>
      </w:r>
      <w:r>
        <w:rPr>
          <w:rFonts w:ascii="Arial" w:hAnsi="Arial" w:cs="Arial"/>
        </w:rPr>
        <w:t xml:space="preserve">have </w:t>
      </w:r>
      <w:r w:rsidRPr="007430D1">
        <w:rPr>
          <w:rFonts w:ascii="Arial" w:hAnsi="Arial" w:cs="Arial"/>
        </w:rPr>
        <w:t>explore</w:t>
      </w:r>
      <w:r>
        <w:rPr>
          <w:rFonts w:ascii="Arial" w:hAnsi="Arial" w:cs="Arial"/>
        </w:rPr>
        <w:t>d</w:t>
      </w:r>
      <w:r w:rsidRPr="007430D1">
        <w:rPr>
          <w:rFonts w:ascii="Arial" w:hAnsi="Arial" w:cs="Arial"/>
        </w:rPr>
        <w:t xml:space="preserve"> its ability to obtain loan funding without Council acting as guarantor. </w:t>
      </w:r>
    </w:p>
    <w:p w:rsidR="00013E75" w:rsidRPr="00C83559" w:rsidRDefault="00013E75" w:rsidP="00013E75">
      <w:pPr>
        <w:pStyle w:val="ListParagraph"/>
        <w:numPr>
          <w:ilvl w:val="0"/>
          <w:numId w:val="29"/>
        </w:numPr>
        <w:rPr>
          <w:rFonts w:ascii="Arial" w:hAnsi="Arial" w:cs="Arial"/>
        </w:rPr>
      </w:pPr>
      <w:r w:rsidRPr="00C83559">
        <w:rPr>
          <w:rFonts w:ascii="Arial" w:hAnsi="Arial" w:cs="Arial"/>
        </w:rPr>
        <w:t xml:space="preserve">Council </w:t>
      </w:r>
      <w:r>
        <w:rPr>
          <w:rFonts w:ascii="Arial" w:hAnsi="Arial" w:cs="Arial"/>
        </w:rPr>
        <w:t xml:space="preserve">will require the Community </w:t>
      </w:r>
      <w:r w:rsidR="00AE0EA3">
        <w:rPr>
          <w:rFonts w:ascii="Arial" w:hAnsi="Arial" w:cs="Arial"/>
        </w:rPr>
        <w:t>g</w:t>
      </w:r>
      <w:r>
        <w:rPr>
          <w:rFonts w:ascii="Arial" w:hAnsi="Arial" w:cs="Arial"/>
        </w:rPr>
        <w:t xml:space="preserve">roup to repay the </w:t>
      </w:r>
      <w:r w:rsidRPr="00C83559">
        <w:rPr>
          <w:rFonts w:ascii="Arial" w:hAnsi="Arial" w:cs="Arial"/>
        </w:rPr>
        <w:t>guaranteed debt prior to other loan liabilities</w:t>
      </w:r>
      <w:r>
        <w:rPr>
          <w:rFonts w:ascii="Arial" w:hAnsi="Arial" w:cs="Arial"/>
        </w:rPr>
        <w:t xml:space="preserve"> the Group may have.</w:t>
      </w:r>
    </w:p>
    <w:p w:rsidR="00013E75" w:rsidRPr="00C83559" w:rsidRDefault="00013E75" w:rsidP="00013E75">
      <w:pPr>
        <w:pStyle w:val="ListParagraph"/>
        <w:numPr>
          <w:ilvl w:val="0"/>
          <w:numId w:val="29"/>
        </w:numPr>
        <w:rPr>
          <w:rFonts w:ascii="Arial" w:hAnsi="Arial" w:cs="Arial"/>
        </w:rPr>
      </w:pPr>
      <w:r w:rsidRPr="00C83559">
        <w:rPr>
          <w:rFonts w:ascii="Arial" w:hAnsi="Arial" w:cs="Arial"/>
        </w:rPr>
        <w:t>Council may act as guarantor up to a maximum of $</w:t>
      </w:r>
      <w:r>
        <w:rPr>
          <w:rFonts w:ascii="Arial" w:hAnsi="Arial" w:cs="Arial"/>
        </w:rPr>
        <w:t>5</w:t>
      </w:r>
      <w:r w:rsidRPr="00C83559">
        <w:rPr>
          <w:rFonts w:ascii="Arial" w:hAnsi="Arial" w:cs="Arial"/>
        </w:rPr>
        <w:t xml:space="preserve">0,000 for any one Community </w:t>
      </w:r>
      <w:r w:rsidR="00AE0EA3">
        <w:rPr>
          <w:rFonts w:ascii="Arial" w:hAnsi="Arial" w:cs="Arial"/>
        </w:rPr>
        <w:t>g</w:t>
      </w:r>
      <w:r w:rsidRPr="00C83559">
        <w:rPr>
          <w:rFonts w:ascii="Arial" w:hAnsi="Arial" w:cs="Arial"/>
        </w:rPr>
        <w:t>roup</w:t>
      </w:r>
      <w:r w:rsidR="006344AB">
        <w:rPr>
          <w:rFonts w:ascii="Arial" w:hAnsi="Arial" w:cs="Arial"/>
        </w:rPr>
        <w:t xml:space="preserve"> and will not exceed the amount of the clubs contribution to the project. </w:t>
      </w:r>
    </w:p>
    <w:p w:rsidR="00013E75" w:rsidRPr="007430D1" w:rsidRDefault="00013E75" w:rsidP="00013E75">
      <w:pPr>
        <w:pStyle w:val="ListParagraph"/>
        <w:numPr>
          <w:ilvl w:val="0"/>
          <w:numId w:val="29"/>
        </w:numPr>
        <w:rPr>
          <w:rFonts w:ascii="Arial" w:hAnsi="Arial" w:cs="Arial"/>
        </w:rPr>
      </w:pPr>
      <w:r>
        <w:rPr>
          <w:rFonts w:ascii="Arial" w:hAnsi="Arial" w:cs="Arial"/>
        </w:rPr>
        <w:t>Council will not act a</w:t>
      </w:r>
      <w:r w:rsidR="008A53CF">
        <w:rPr>
          <w:rFonts w:ascii="Arial" w:hAnsi="Arial" w:cs="Arial"/>
        </w:rPr>
        <w:t>s</w:t>
      </w:r>
      <w:r>
        <w:rPr>
          <w:rFonts w:ascii="Arial" w:hAnsi="Arial" w:cs="Arial"/>
        </w:rPr>
        <w:t xml:space="preserve"> guarantor for another loan to that Community Group </w:t>
      </w:r>
      <w:r w:rsidRPr="007430D1">
        <w:rPr>
          <w:rFonts w:ascii="Arial" w:hAnsi="Arial" w:cs="Arial"/>
        </w:rPr>
        <w:t xml:space="preserve">until </w:t>
      </w:r>
      <w:r>
        <w:rPr>
          <w:rFonts w:ascii="Arial" w:hAnsi="Arial" w:cs="Arial"/>
        </w:rPr>
        <w:t>the e</w:t>
      </w:r>
      <w:r w:rsidRPr="007430D1">
        <w:rPr>
          <w:rFonts w:ascii="Arial" w:hAnsi="Arial" w:cs="Arial"/>
        </w:rPr>
        <w:t>xisting guaranteed loan</w:t>
      </w:r>
      <w:r>
        <w:rPr>
          <w:rFonts w:ascii="Arial" w:hAnsi="Arial" w:cs="Arial"/>
        </w:rPr>
        <w:t xml:space="preserve"> has been </w:t>
      </w:r>
      <w:r w:rsidRPr="007430D1">
        <w:rPr>
          <w:rFonts w:ascii="Arial" w:hAnsi="Arial" w:cs="Arial"/>
        </w:rPr>
        <w:t xml:space="preserve">repaid. </w:t>
      </w:r>
    </w:p>
    <w:p w:rsidR="00013E75" w:rsidRDefault="00013E75" w:rsidP="00013E75">
      <w:pPr>
        <w:pStyle w:val="ListParagraph"/>
        <w:numPr>
          <w:ilvl w:val="0"/>
          <w:numId w:val="29"/>
        </w:numPr>
        <w:rPr>
          <w:rFonts w:ascii="Arial" w:hAnsi="Arial" w:cs="Arial"/>
        </w:rPr>
      </w:pPr>
      <w:r>
        <w:rPr>
          <w:rFonts w:ascii="Arial" w:hAnsi="Arial" w:cs="Arial"/>
        </w:rPr>
        <w:t>Council will not delegate its authority to act as a g</w:t>
      </w:r>
      <w:r w:rsidRPr="007430D1">
        <w:rPr>
          <w:rFonts w:ascii="Arial" w:hAnsi="Arial" w:cs="Arial"/>
        </w:rPr>
        <w:t>uarant</w:t>
      </w:r>
      <w:r>
        <w:rPr>
          <w:rFonts w:ascii="Arial" w:hAnsi="Arial" w:cs="Arial"/>
        </w:rPr>
        <w:t>or.</w:t>
      </w:r>
    </w:p>
    <w:p w:rsidR="00013E75" w:rsidRDefault="00013E75" w:rsidP="00013E75">
      <w:pPr>
        <w:pStyle w:val="ListParagraph"/>
        <w:numPr>
          <w:ilvl w:val="0"/>
          <w:numId w:val="29"/>
        </w:numPr>
        <w:rPr>
          <w:rFonts w:ascii="Arial" w:hAnsi="Arial" w:cs="Arial"/>
        </w:rPr>
      </w:pPr>
      <w:r>
        <w:rPr>
          <w:rFonts w:ascii="Arial" w:hAnsi="Arial" w:cs="Arial"/>
        </w:rPr>
        <w:t xml:space="preserve">A financial assessment of the Community </w:t>
      </w:r>
      <w:r w:rsidR="00AE0EA3">
        <w:rPr>
          <w:rFonts w:ascii="Arial" w:hAnsi="Arial" w:cs="Arial"/>
        </w:rPr>
        <w:t>g</w:t>
      </w:r>
      <w:r>
        <w:rPr>
          <w:rFonts w:ascii="Arial" w:hAnsi="Arial" w:cs="Arial"/>
        </w:rPr>
        <w:t>roup</w:t>
      </w:r>
      <w:r w:rsidR="00F46AFA">
        <w:rPr>
          <w:rFonts w:ascii="Arial" w:hAnsi="Arial" w:cs="Arial"/>
        </w:rPr>
        <w:t>’</w:t>
      </w:r>
      <w:r>
        <w:rPr>
          <w:rFonts w:ascii="Arial" w:hAnsi="Arial" w:cs="Arial"/>
        </w:rPr>
        <w:t xml:space="preserve">s capacity to pay will be undertaken prior to committing to any loan guarantee agreement.  If Councils view is that the Community group does not have the capacity to re-pay the proposed loan then Council will not guarantee the loan.  </w:t>
      </w:r>
    </w:p>
    <w:p w:rsidR="00013E75" w:rsidRDefault="00013E75" w:rsidP="00013E75">
      <w:pPr>
        <w:pStyle w:val="ListParagraph"/>
        <w:numPr>
          <w:ilvl w:val="0"/>
          <w:numId w:val="29"/>
        </w:numPr>
        <w:rPr>
          <w:rFonts w:ascii="Arial" w:hAnsi="Arial" w:cs="Arial"/>
        </w:rPr>
      </w:pPr>
      <w:r>
        <w:rPr>
          <w:rFonts w:ascii="Arial" w:hAnsi="Arial" w:cs="Arial"/>
        </w:rPr>
        <w:t xml:space="preserve">If Council resolves to act as a guarantor then </w:t>
      </w:r>
      <w:r w:rsidRPr="007430D1">
        <w:rPr>
          <w:rFonts w:ascii="Arial" w:hAnsi="Arial" w:cs="Arial"/>
        </w:rPr>
        <w:t xml:space="preserve">the </w:t>
      </w:r>
      <w:r>
        <w:rPr>
          <w:rFonts w:ascii="Arial" w:hAnsi="Arial" w:cs="Arial"/>
        </w:rPr>
        <w:t xml:space="preserve">corresponding </w:t>
      </w:r>
      <w:r w:rsidRPr="007430D1">
        <w:rPr>
          <w:rFonts w:ascii="Arial" w:hAnsi="Arial" w:cs="Arial"/>
        </w:rPr>
        <w:t xml:space="preserve">loan documentation </w:t>
      </w:r>
      <w:r>
        <w:rPr>
          <w:rFonts w:ascii="Arial" w:hAnsi="Arial" w:cs="Arial"/>
        </w:rPr>
        <w:t xml:space="preserve">may be </w:t>
      </w:r>
      <w:r w:rsidRPr="007430D1">
        <w:rPr>
          <w:rFonts w:ascii="Arial" w:hAnsi="Arial" w:cs="Arial"/>
        </w:rPr>
        <w:t xml:space="preserve">signed </w:t>
      </w:r>
      <w:r>
        <w:rPr>
          <w:rFonts w:ascii="Arial" w:hAnsi="Arial" w:cs="Arial"/>
        </w:rPr>
        <w:t>on behalf of Council b</w:t>
      </w:r>
      <w:r w:rsidRPr="007430D1">
        <w:rPr>
          <w:rFonts w:ascii="Arial" w:hAnsi="Arial" w:cs="Arial"/>
        </w:rPr>
        <w:t xml:space="preserve">y any two of the Chief Executive Officer, the Director Corporate </w:t>
      </w:r>
      <w:r w:rsidR="00F46AFA">
        <w:rPr>
          <w:rFonts w:ascii="Arial" w:hAnsi="Arial" w:cs="Arial"/>
        </w:rPr>
        <w:t xml:space="preserve">and Community </w:t>
      </w:r>
      <w:r w:rsidRPr="007430D1">
        <w:rPr>
          <w:rFonts w:ascii="Arial" w:hAnsi="Arial" w:cs="Arial"/>
        </w:rPr>
        <w:t>and the Manager Finance</w:t>
      </w:r>
      <w:r w:rsidR="00F46AFA">
        <w:rPr>
          <w:rFonts w:ascii="Arial" w:hAnsi="Arial" w:cs="Arial"/>
        </w:rPr>
        <w:t xml:space="preserve"> and Reporting</w:t>
      </w:r>
      <w:r w:rsidRPr="007430D1">
        <w:rPr>
          <w:rFonts w:ascii="Arial" w:hAnsi="Arial" w:cs="Arial"/>
        </w:rPr>
        <w:t xml:space="preserve">. </w:t>
      </w:r>
    </w:p>
    <w:p w:rsidR="00013E75" w:rsidRPr="007430D1" w:rsidRDefault="00013E75" w:rsidP="00013E75">
      <w:pPr>
        <w:pStyle w:val="ListParagraph"/>
        <w:numPr>
          <w:ilvl w:val="0"/>
          <w:numId w:val="29"/>
        </w:numPr>
        <w:autoSpaceDE w:val="0"/>
        <w:autoSpaceDN w:val="0"/>
        <w:adjustRightInd w:val="0"/>
        <w:rPr>
          <w:rFonts w:ascii="Arial" w:hAnsi="Arial" w:cs="Arial"/>
          <w:lang w:eastAsia="en-AU"/>
        </w:rPr>
      </w:pPr>
      <w:r>
        <w:rPr>
          <w:rFonts w:ascii="Arial" w:hAnsi="Arial" w:cs="Arial"/>
          <w:lang w:eastAsia="en-AU"/>
        </w:rPr>
        <w:t xml:space="preserve">The project will be in accordance with </w:t>
      </w:r>
      <w:r w:rsidRPr="007430D1">
        <w:rPr>
          <w:rFonts w:ascii="Arial" w:hAnsi="Arial" w:cs="Arial"/>
          <w:lang w:eastAsia="en-AU"/>
        </w:rPr>
        <w:t xml:space="preserve">Statutory Planning </w:t>
      </w:r>
      <w:r>
        <w:rPr>
          <w:rFonts w:ascii="Arial" w:hAnsi="Arial" w:cs="Arial"/>
          <w:lang w:eastAsia="en-AU"/>
        </w:rPr>
        <w:t xml:space="preserve">and Building </w:t>
      </w:r>
      <w:r w:rsidRPr="007430D1">
        <w:rPr>
          <w:rFonts w:ascii="Arial" w:hAnsi="Arial" w:cs="Arial"/>
          <w:lang w:eastAsia="en-AU"/>
        </w:rPr>
        <w:t>re</w:t>
      </w:r>
      <w:r>
        <w:rPr>
          <w:rFonts w:ascii="Arial" w:hAnsi="Arial" w:cs="Arial"/>
          <w:lang w:eastAsia="en-AU"/>
        </w:rPr>
        <w:t>quirements</w:t>
      </w:r>
      <w:r w:rsidRPr="007430D1">
        <w:rPr>
          <w:rFonts w:ascii="Arial" w:hAnsi="Arial" w:cs="Arial"/>
          <w:lang w:eastAsia="en-AU"/>
        </w:rPr>
        <w:t xml:space="preserve">. </w:t>
      </w:r>
    </w:p>
    <w:p w:rsidR="000A73C6" w:rsidRDefault="000A73C6" w:rsidP="00F436AC">
      <w:pPr>
        <w:autoSpaceDE w:val="0"/>
        <w:autoSpaceDN w:val="0"/>
        <w:adjustRightInd w:val="0"/>
        <w:rPr>
          <w:rFonts w:cs="Arial"/>
          <w:sz w:val="22"/>
          <w:szCs w:val="22"/>
          <w:lang w:eastAsia="en-AU"/>
        </w:rPr>
      </w:pPr>
    </w:p>
    <w:p w:rsidR="008E4E3E" w:rsidRDefault="008E4E3E" w:rsidP="00F436AC">
      <w:pPr>
        <w:autoSpaceDE w:val="0"/>
        <w:autoSpaceDN w:val="0"/>
        <w:adjustRightInd w:val="0"/>
        <w:rPr>
          <w:rFonts w:cs="Arial"/>
          <w:sz w:val="22"/>
          <w:szCs w:val="22"/>
          <w:lang w:eastAsia="en-AU"/>
        </w:rPr>
      </w:pPr>
    </w:p>
    <w:p w:rsidR="008E4E3E" w:rsidRPr="007430D1" w:rsidRDefault="008E4E3E" w:rsidP="00F436AC">
      <w:pPr>
        <w:autoSpaceDE w:val="0"/>
        <w:autoSpaceDN w:val="0"/>
        <w:adjustRightInd w:val="0"/>
        <w:rPr>
          <w:rFonts w:cs="Arial"/>
          <w:sz w:val="22"/>
          <w:szCs w:val="22"/>
          <w:lang w:eastAsia="en-AU"/>
        </w:rPr>
      </w:pPr>
    </w:p>
    <w:p w:rsidR="005661E6" w:rsidRPr="00842CA1" w:rsidRDefault="00E40AF2" w:rsidP="00F436AC">
      <w:pPr>
        <w:autoSpaceDE w:val="0"/>
        <w:autoSpaceDN w:val="0"/>
        <w:adjustRightInd w:val="0"/>
        <w:rPr>
          <w:rFonts w:cs="Arial"/>
          <w:b/>
          <w:sz w:val="22"/>
          <w:szCs w:val="22"/>
          <w:lang w:eastAsia="en-AU"/>
        </w:rPr>
      </w:pPr>
      <w:r w:rsidRPr="00842CA1">
        <w:rPr>
          <w:rFonts w:cs="Arial"/>
          <w:b/>
          <w:sz w:val="22"/>
          <w:szCs w:val="22"/>
          <w:lang w:eastAsia="en-AU"/>
        </w:rPr>
        <w:t>4</w:t>
      </w:r>
      <w:r w:rsidR="00F73153">
        <w:rPr>
          <w:rFonts w:cs="Arial"/>
          <w:b/>
          <w:sz w:val="22"/>
          <w:szCs w:val="22"/>
          <w:lang w:eastAsia="en-AU"/>
        </w:rPr>
        <w:t xml:space="preserve">.2 </w:t>
      </w:r>
      <w:r w:rsidRPr="00842CA1">
        <w:rPr>
          <w:rFonts w:cs="Arial"/>
          <w:b/>
          <w:sz w:val="22"/>
          <w:szCs w:val="22"/>
          <w:lang w:eastAsia="en-AU"/>
        </w:rPr>
        <w:t xml:space="preserve">a. </w:t>
      </w:r>
      <w:r w:rsidR="005661E6" w:rsidRPr="00842CA1">
        <w:rPr>
          <w:rFonts w:cs="Arial"/>
          <w:b/>
          <w:sz w:val="22"/>
          <w:szCs w:val="22"/>
          <w:lang w:eastAsia="en-AU"/>
        </w:rPr>
        <w:t>Comm</w:t>
      </w:r>
      <w:r w:rsidR="00842CA1" w:rsidRPr="00842CA1">
        <w:rPr>
          <w:rFonts w:cs="Arial"/>
          <w:b/>
          <w:sz w:val="22"/>
          <w:szCs w:val="22"/>
          <w:lang w:eastAsia="en-AU"/>
        </w:rPr>
        <w:t>unity Group</w:t>
      </w:r>
      <w:r w:rsidR="00346E47">
        <w:rPr>
          <w:rFonts w:cs="Arial"/>
          <w:b/>
          <w:sz w:val="22"/>
          <w:szCs w:val="22"/>
          <w:lang w:eastAsia="en-AU"/>
        </w:rPr>
        <w:t xml:space="preserve"> and </w:t>
      </w:r>
      <w:r w:rsidR="00842CA1" w:rsidRPr="00842CA1">
        <w:rPr>
          <w:rFonts w:cs="Arial"/>
          <w:b/>
          <w:sz w:val="22"/>
          <w:szCs w:val="22"/>
          <w:lang w:eastAsia="en-AU"/>
        </w:rPr>
        <w:t>Project Eligibility</w:t>
      </w:r>
    </w:p>
    <w:p w:rsidR="005661E6" w:rsidRPr="007430D1" w:rsidRDefault="005661E6" w:rsidP="00F436AC">
      <w:pPr>
        <w:autoSpaceDE w:val="0"/>
        <w:autoSpaceDN w:val="0"/>
        <w:adjustRightInd w:val="0"/>
        <w:rPr>
          <w:rFonts w:cs="Arial"/>
          <w:sz w:val="22"/>
          <w:szCs w:val="22"/>
          <w:lang w:eastAsia="en-AU"/>
        </w:rPr>
      </w:pPr>
    </w:p>
    <w:p w:rsidR="009F3CC8" w:rsidRPr="007430D1" w:rsidRDefault="005661E6" w:rsidP="00F436AC">
      <w:pPr>
        <w:autoSpaceDE w:val="0"/>
        <w:autoSpaceDN w:val="0"/>
        <w:adjustRightInd w:val="0"/>
        <w:rPr>
          <w:rFonts w:cs="Arial"/>
          <w:sz w:val="22"/>
          <w:szCs w:val="22"/>
          <w:lang w:eastAsia="en-AU"/>
        </w:rPr>
      </w:pPr>
      <w:r w:rsidRPr="007430D1">
        <w:rPr>
          <w:rFonts w:cs="Arial"/>
          <w:sz w:val="22"/>
          <w:szCs w:val="22"/>
          <w:lang w:eastAsia="en-AU"/>
        </w:rPr>
        <w:t>In order for a Community Group</w:t>
      </w:r>
      <w:r w:rsidR="00346E47">
        <w:rPr>
          <w:rFonts w:cs="Arial"/>
          <w:sz w:val="22"/>
          <w:szCs w:val="22"/>
          <w:lang w:eastAsia="en-AU"/>
        </w:rPr>
        <w:t xml:space="preserve"> and </w:t>
      </w:r>
      <w:r w:rsidRPr="007430D1">
        <w:rPr>
          <w:rFonts w:cs="Arial"/>
          <w:sz w:val="22"/>
          <w:szCs w:val="22"/>
          <w:lang w:eastAsia="en-AU"/>
        </w:rPr>
        <w:t xml:space="preserve">Project to be eligible for Council to act as loan guarantor the following criteria </w:t>
      </w:r>
      <w:r w:rsidR="00BA14C3">
        <w:rPr>
          <w:rFonts w:cs="Arial"/>
          <w:sz w:val="22"/>
          <w:szCs w:val="22"/>
          <w:lang w:eastAsia="en-AU"/>
        </w:rPr>
        <w:t>will</w:t>
      </w:r>
      <w:r w:rsidRPr="007430D1">
        <w:rPr>
          <w:rFonts w:cs="Arial"/>
          <w:sz w:val="22"/>
          <w:szCs w:val="22"/>
          <w:lang w:eastAsia="en-AU"/>
        </w:rPr>
        <w:t xml:space="preserve"> be met:</w:t>
      </w:r>
      <w:r w:rsidRPr="007430D1">
        <w:rPr>
          <w:rFonts w:cs="Arial"/>
          <w:sz w:val="22"/>
          <w:szCs w:val="22"/>
          <w:lang w:eastAsia="en-AU"/>
        </w:rPr>
        <w:br/>
      </w:r>
    </w:p>
    <w:p w:rsidR="00663C8E" w:rsidRDefault="005661E6" w:rsidP="00243B6B">
      <w:pPr>
        <w:pStyle w:val="ListParagraph"/>
        <w:numPr>
          <w:ilvl w:val="0"/>
          <w:numId w:val="30"/>
        </w:numPr>
        <w:autoSpaceDE w:val="0"/>
        <w:autoSpaceDN w:val="0"/>
        <w:adjustRightInd w:val="0"/>
        <w:rPr>
          <w:rFonts w:ascii="Arial" w:hAnsi="Arial" w:cs="Arial"/>
          <w:lang w:eastAsia="en-AU"/>
        </w:rPr>
      </w:pPr>
      <w:r w:rsidRPr="007430D1">
        <w:rPr>
          <w:rFonts w:ascii="Arial" w:hAnsi="Arial" w:cs="Arial"/>
          <w:lang w:eastAsia="en-AU"/>
        </w:rPr>
        <w:t xml:space="preserve">The Community Group </w:t>
      </w:r>
      <w:r w:rsidR="00BA14C3">
        <w:rPr>
          <w:rFonts w:ascii="Arial" w:hAnsi="Arial" w:cs="Arial"/>
          <w:lang w:eastAsia="en-AU"/>
        </w:rPr>
        <w:t>will</w:t>
      </w:r>
      <w:r w:rsidRPr="007430D1">
        <w:rPr>
          <w:rFonts w:ascii="Arial" w:hAnsi="Arial" w:cs="Arial"/>
          <w:lang w:eastAsia="en-AU"/>
        </w:rPr>
        <w:t xml:space="preserve"> be active and well established</w:t>
      </w:r>
      <w:r w:rsidR="00E40AF2" w:rsidRPr="007430D1">
        <w:rPr>
          <w:rFonts w:ascii="Arial" w:hAnsi="Arial" w:cs="Arial"/>
          <w:lang w:eastAsia="en-AU"/>
        </w:rPr>
        <w:t xml:space="preserve"> with a stable Committee</w:t>
      </w:r>
      <w:r w:rsidRPr="007430D1">
        <w:rPr>
          <w:rFonts w:ascii="Arial" w:hAnsi="Arial" w:cs="Arial"/>
          <w:lang w:eastAsia="en-AU"/>
        </w:rPr>
        <w:t xml:space="preserve">.  It would be </w:t>
      </w:r>
      <w:r w:rsidR="00E40AF2" w:rsidRPr="007430D1">
        <w:rPr>
          <w:rFonts w:ascii="Arial" w:hAnsi="Arial" w:cs="Arial"/>
          <w:lang w:eastAsia="en-AU"/>
        </w:rPr>
        <w:t xml:space="preserve">expected </w:t>
      </w:r>
      <w:r w:rsidR="00E40AF2" w:rsidRPr="00C755CB">
        <w:rPr>
          <w:rFonts w:ascii="Arial" w:hAnsi="Arial" w:cs="Arial"/>
          <w:lang w:eastAsia="en-AU"/>
        </w:rPr>
        <w:t xml:space="preserve">that the Group would be in operation for </w:t>
      </w:r>
      <w:r w:rsidR="008E21A5">
        <w:rPr>
          <w:rFonts w:ascii="Arial" w:hAnsi="Arial" w:cs="Arial"/>
          <w:lang w:eastAsia="en-AU"/>
        </w:rPr>
        <w:t>the term of the loan guarantee</w:t>
      </w:r>
      <w:r w:rsidR="00F46AFA">
        <w:rPr>
          <w:rFonts w:ascii="Arial" w:hAnsi="Arial" w:cs="Arial"/>
          <w:lang w:eastAsia="en-AU"/>
        </w:rPr>
        <w:t xml:space="preserve"> </w:t>
      </w:r>
      <w:r w:rsidR="00E40AF2" w:rsidRPr="00C755CB">
        <w:rPr>
          <w:rFonts w:ascii="Arial" w:hAnsi="Arial" w:cs="Arial"/>
          <w:lang w:eastAsia="en-AU"/>
        </w:rPr>
        <w:t>and be operating</w:t>
      </w:r>
      <w:r w:rsidR="00471D02" w:rsidRPr="00C755CB">
        <w:rPr>
          <w:rFonts w:ascii="Arial" w:hAnsi="Arial" w:cs="Arial"/>
          <w:lang w:eastAsia="en-AU"/>
        </w:rPr>
        <w:t xml:space="preserve"> </w:t>
      </w:r>
      <w:r w:rsidR="00013E75">
        <w:rPr>
          <w:rFonts w:ascii="Arial" w:hAnsi="Arial" w:cs="Arial"/>
          <w:lang w:eastAsia="en-AU"/>
        </w:rPr>
        <w:t xml:space="preserve">and/or meeting </w:t>
      </w:r>
      <w:r w:rsidR="000A73C6">
        <w:rPr>
          <w:rFonts w:ascii="Arial" w:hAnsi="Arial" w:cs="Arial"/>
          <w:lang w:eastAsia="en-AU"/>
        </w:rPr>
        <w:t xml:space="preserve">on a regular basis. </w:t>
      </w:r>
      <w:r w:rsidR="00E40AF2" w:rsidRPr="00C755CB">
        <w:rPr>
          <w:rFonts w:ascii="Arial" w:hAnsi="Arial" w:cs="Arial"/>
          <w:lang w:eastAsia="en-AU"/>
        </w:rPr>
        <w:t xml:space="preserve"> </w:t>
      </w:r>
      <w:r w:rsidR="00E91829" w:rsidRPr="00C755CB">
        <w:rPr>
          <w:rFonts w:ascii="Arial" w:hAnsi="Arial" w:cs="Arial"/>
          <w:lang w:eastAsia="en-AU"/>
        </w:rPr>
        <w:t xml:space="preserve">  </w:t>
      </w:r>
    </w:p>
    <w:p w:rsidR="00E40AF2" w:rsidRPr="00C755CB" w:rsidRDefault="00E91829" w:rsidP="00243B6B">
      <w:pPr>
        <w:pStyle w:val="ListParagraph"/>
        <w:numPr>
          <w:ilvl w:val="0"/>
          <w:numId w:val="30"/>
        </w:numPr>
        <w:autoSpaceDE w:val="0"/>
        <w:autoSpaceDN w:val="0"/>
        <w:adjustRightInd w:val="0"/>
        <w:rPr>
          <w:rFonts w:ascii="Arial" w:hAnsi="Arial" w:cs="Arial"/>
          <w:lang w:eastAsia="en-AU"/>
        </w:rPr>
      </w:pPr>
      <w:r w:rsidRPr="00C755CB">
        <w:rPr>
          <w:rFonts w:ascii="Arial" w:hAnsi="Arial" w:cs="Arial"/>
          <w:lang w:eastAsia="en-AU"/>
        </w:rPr>
        <w:t xml:space="preserve">The Community Group </w:t>
      </w:r>
      <w:r w:rsidR="00BA14C3">
        <w:rPr>
          <w:rFonts w:ascii="Arial" w:hAnsi="Arial" w:cs="Arial"/>
          <w:lang w:eastAsia="en-AU"/>
        </w:rPr>
        <w:t>will</w:t>
      </w:r>
      <w:r w:rsidRPr="00C755CB">
        <w:rPr>
          <w:rFonts w:ascii="Arial" w:hAnsi="Arial" w:cs="Arial"/>
          <w:lang w:eastAsia="en-AU"/>
        </w:rPr>
        <w:t xml:space="preserve"> be incorporated under the Associations Incorporation Reform Act 2012 or other appropriate legislation. </w:t>
      </w:r>
    </w:p>
    <w:p w:rsidR="00E40AF2" w:rsidRPr="007430D1" w:rsidRDefault="00E40AF2" w:rsidP="00243B6B">
      <w:pPr>
        <w:pStyle w:val="ListParagraph"/>
        <w:numPr>
          <w:ilvl w:val="0"/>
          <w:numId w:val="30"/>
        </w:numPr>
        <w:autoSpaceDE w:val="0"/>
        <w:autoSpaceDN w:val="0"/>
        <w:adjustRightInd w:val="0"/>
        <w:rPr>
          <w:rFonts w:ascii="Arial" w:hAnsi="Arial" w:cs="Arial"/>
          <w:lang w:eastAsia="en-AU"/>
        </w:rPr>
      </w:pPr>
      <w:r w:rsidRPr="007430D1">
        <w:rPr>
          <w:rFonts w:ascii="Arial" w:hAnsi="Arial" w:cs="Arial"/>
          <w:lang w:eastAsia="en-AU"/>
        </w:rPr>
        <w:t xml:space="preserve">The guarantee </w:t>
      </w:r>
      <w:r w:rsidR="00BA14C3">
        <w:rPr>
          <w:rFonts w:ascii="Arial" w:hAnsi="Arial" w:cs="Arial"/>
          <w:lang w:eastAsia="en-AU"/>
        </w:rPr>
        <w:t>will</w:t>
      </w:r>
      <w:r w:rsidRPr="007430D1">
        <w:rPr>
          <w:rFonts w:ascii="Arial" w:hAnsi="Arial" w:cs="Arial"/>
          <w:lang w:eastAsia="en-AU"/>
        </w:rPr>
        <w:t xml:space="preserve"> not exceed 50% of the total project costs. </w:t>
      </w:r>
    </w:p>
    <w:p w:rsidR="00E91829" w:rsidRDefault="00045A4E" w:rsidP="00243B6B">
      <w:pPr>
        <w:pStyle w:val="ListParagraph"/>
        <w:numPr>
          <w:ilvl w:val="0"/>
          <w:numId w:val="30"/>
        </w:numPr>
        <w:autoSpaceDE w:val="0"/>
        <w:autoSpaceDN w:val="0"/>
        <w:adjustRightInd w:val="0"/>
        <w:rPr>
          <w:rFonts w:ascii="Arial" w:hAnsi="Arial" w:cs="Arial"/>
          <w:lang w:eastAsia="en-AU"/>
        </w:rPr>
      </w:pPr>
      <w:r>
        <w:rPr>
          <w:rFonts w:ascii="Arial" w:hAnsi="Arial" w:cs="Arial"/>
          <w:lang w:eastAsia="en-AU"/>
        </w:rPr>
        <w:t>If required, t</w:t>
      </w:r>
      <w:r w:rsidR="00346E47">
        <w:rPr>
          <w:rFonts w:ascii="Arial" w:hAnsi="Arial" w:cs="Arial"/>
          <w:lang w:eastAsia="en-AU"/>
        </w:rPr>
        <w:t xml:space="preserve">he </w:t>
      </w:r>
      <w:r w:rsidR="00E91829" w:rsidRPr="007430D1">
        <w:rPr>
          <w:rFonts w:ascii="Arial" w:hAnsi="Arial" w:cs="Arial"/>
          <w:lang w:eastAsia="en-AU"/>
        </w:rPr>
        <w:t xml:space="preserve">Community Group </w:t>
      </w:r>
      <w:r w:rsidR="00BA14C3">
        <w:rPr>
          <w:rFonts w:ascii="Arial" w:hAnsi="Arial" w:cs="Arial"/>
          <w:lang w:eastAsia="en-AU"/>
        </w:rPr>
        <w:t>will</w:t>
      </w:r>
      <w:r w:rsidR="00346E47">
        <w:rPr>
          <w:rFonts w:ascii="Arial" w:hAnsi="Arial" w:cs="Arial"/>
          <w:lang w:eastAsia="en-AU"/>
        </w:rPr>
        <w:t xml:space="preserve"> </w:t>
      </w:r>
      <w:r w:rsidR="00E91829" w:rsidRPr="007430D1">
        <w:rPr>
          <w:rFonts w:ascii="Arial" w:hAnsi="Arial" w:cs="Arial"/>
          <w:lang w:eastAsia="en-AU"/>
        </w:rPr>
        <w:t xml:space="preserve">provide detailed information about the project such as </w:t>
      </w:r>
      <w:r w:rsidR="000329F8">
        <w:rPr>
          <w:rFonts w:ascii="Arial" w:hAnsi="Arial" w:cs="Arial"/>
          <w:lang w:eastAsia="en-AU"/>
        </w:rPr>
        <w:t xml:space="preserve">floor </w:t>
      </w:r>
      <w:r w:rsidR="00E91829" w:rsidRPr="007430D1">
        <w:rPr>
          <w:rFonts w:ascii="Arial" w:hAnsi="Arial" w:cs="Arial"/>
          <w:lang w:eastAsia="en-AU"/>
        </w:rPr>
        <w:t>plans, landscape designs</w:t>
      </w:r>
      <w:r w:rsidR="000329F8">
        <w:rPr>
          <w:rFonts w:ascii="Arial" w:hAnsi="Arial" w:cs="Arial"/>
          <w:lang w:eastAsia="en-AU"/>
        </w:rPr>
        <w:t xml:space="preserve"> </w:t>
      </w:r>
      <w:r w:rsidR="00E91829" w:rsidRPr="007430D1">
        <w:rPr>
          <w:rFonts w:ascii="Arial" w:hAnsi="Arial" w:cs="Arial"/>
          <w:lang w:eastAsia="en-AU"/>
        </w:rPr>
        <w:t xml:space="preserve">and project management plans. </w:t>
      </w:r>
    </w:p>
    <w:p w:rsidR="00663C8E" w:rsidRPr="007430D1" w:rsidRDefault="00663C8E" w:rsidP="002648BD">
      <w:pPr>
        <w:pStyle w:val="ListParagraph"/>
        <w:autoSpaceDE w:val="0"/>
        <w:autoSpaceDN w:val="0"/>
        <w:adjustRightInd w:val="0"/>
        <w:spacing w:after="0"/>
        <w:rPr>
          <w:rFonts w:ascii="Arial" w:hAnsi="Arial" w:cs="Arial"/>
          <w:lang w:eastAsia="en-AU"/>
        </w:rPr>
      </w:pPr>
    </w:p>
    <w:p w:rsidR="00672729" w:rsidRPr="00842CA1" w:rsidRDefault="00842CA1" w:rsidP="00E40AF2">
      <w:pPr>
        <w:autoSpaceDE w:val="0"/>
        <w:autoSpaceDN w:val="0"/>
        <w:adjustRightInd w:val="0"/>
        <w:rPr>
          <w:rFonts w:cs="Arial"/>
          <w:b/>
          <w:sz w:val="22"/>
          <w:szCs w:val="22"/>
          <w:lang w:eastAsia="en-AU"/>
        </w:rPr>
      </w:pPr>
      <w:r>
        <w:rPr>
          <w:rFonts w:cs="Arial"/>
          <w:b/>
          <w:sz w:val="22"/>
          <w:szCs w:val="22"/>
          <w:lang w:eastAsia="en-AU"/>
        </w:rPr>
        <w:t>4</w:t>
      </w:r>
      <w:r w:rsidR="00F73153">
        <w:rPr>
          <w:rFonts w:cs="Arial"/>
          <w:b/>
          <w:sz w:val="22"/>
          <w:szCs w:val="22"/>
          <w:lang w:eastAsia="en-AU"/>
        </w:rPr>
        <w:t xml:space="preserve">.2 </w:t>
      </w:r>
      <w:r w:rsidR="00E40AF2" w:rsidRPr="00842CA1">
        <w:rPr>
          <w:rFonts w:cs="Arial"/>
          <w:b/>
          <w:sz w:val="22"/>
          <w:szCs w:val="22"/>
          <w:lang w:eastAsia="en-AU"/>
        </w:rPr>
        <w:t>b</w:t>
      </w:r>
      <w:r w:rsidR="00346E47">
        <w:rPr>
          <w:rFonts w:cs="Arial"/>
          <w:b/>
          <w:sz w:val="22"/>
          <w:szCs w:val="22"/>
          <w:lang w:eastAsia="en-AU"/>
        </w:rPr>
        <w:t xml:space="preserve">. </w:t>
      </w:r>
      <w:r w:rsidR="00346E47" w:rsidRPr="00842CA1">
        <w:rPr>
          <w:rFonts w:cs="Arial"/>
          <w:b/>
          <w:sz w:val="22"/>
          <w:szCs w:val="22"/>
          <w:lang w:eastAsia="en-AU"/>
        </w:rPr>
        <w:t>Financial</w:t>
      </w:r>
      <w:r w:rsidR="00672729" w:rsidRPr="00842CA1">
        <w:rPr>
          <w:rFonts w:cs="Arial"/>
          <w:b/>
          <w:sz w:val="22"/>
          <w:szCs w:val="22"/>
          <w:lang w:eastAsia="en-AU"/>
        </w:rPr>
        <w:t xml:space="preserve"> Assessment </w:t>
      </w:r>
    </w:p>
    <w:p w:rsidR="00672729" w:rsidRPr="007430D1" w:rsidRDefault="00672729" w:rsidP="00672729">
      <w:pPr>
        <w:autoSpaceDE w:val="0"/>
        <w:autoSpaceDN w:val="0"/>
        <w:adjustRightInd w:val="0"/>
        <w:rPr>
          <w:rFonts w:cs="Arial"/>
          <w:sz w:val="22"/>
          <w:szCs w:val="22"/>
          <w:lang w:eastAsia="en-AU"/>
        </w:rPr>
      </w:pPr>
    </w:p>
    <w:p w:rsidR="00672729" w:rsidRPr="007430D1" w:rsidRDefault="00672729" w:rsidP="00672729">
      <w:pPr>
        <w:autoSpaceDE w:val="0"/>
        <w:autoSpaceDN w:val="0"/>
        <w:adjustRightInd w:val="0"/>
        <w:rPr>
          <w:rFonts w:cs="Arial"/>
          <w:sz w:val="22"/>
          <w:szCs w:val="22"/>
          <w:lang w:eastAsia="en-AU"/>
        </w:rPr>
      </w:pPr>
      <w:r w:rsidRPr="007430D1">
        <w:rPr>
          <w:rFonts w:cs="Arial"/>
          <w:sz w:val="22"/>
          <w:szCs w:val="22"/>
          <w:lang w:eastAsia="en-AU"/>
        </w:rPr>
        <w:t xml:space="preserve">A financial assessment of the Community Groups ability to repay the loan </w:t>
      </w:r>
      <w:r w:rsidR="00BA14C3">
        <w:rPr>
          <w:rFonts w:cs="Arial"/>
          <w:sz w:val="22"/>
          <w:szCs w:val="22"/>
          <w:lang w:eastAsia="en-AU"/>
        </w:rPr>
        <w:t>will</w:t>
      </w:r>
      <w:r w:rsidRPr="007430D1">
        <w:rPr>
          <w:rFonts w:cs="Arial"/>
          <w:sz w:val="22"/>
          <w:szCs w:val="22"/>
          <w:lang w:eastAsia="en-AU"/>
        </w:rPr>
        <w:t xml:space="preserve"> be undertaken by the Manager Finance</w:t>
      </w:r>
      <w:r w:rsidR="00F46AFA">
        <w:rPr>
          <w:rFonts w:cs="Arial"/>
          <w:sz w:val="22"/>
          <w:szCs w:val="22"/>
          <w:lang w:eastAsia="en-AU"/>
        </w:rPr>
        <w:t xml:space="preserve"> and Reporting</w:t>
      </w:r>
      <w:r w:rsidRPr="007430D1">
        <w:rPr>
          <w:rFonts w:cs="Arial"/>
          <w:sz w:val="22"/>
          <w:szCs w:val="22"/>
          <w:lang w:eastAsia="en-AU"/>
        </w:rPr>
        <w:t xml:space="preserve">.  </w:t>
      </w:r>
    </w:p>
    <w:p w:rsidR="00672729" w:rsidRPr="007430D1" w:rsidRDefault="00672729" w:rsidP="00672729">
      <w:pPr>
        <w:autoSpaceDE w:val="0"/>
        <w:autoSpaceDN w:val="0"/>
        <w:adjustRightInd w:val="0"/>
        <w:rPr>
          <w:rFonts w:cs="Arial"/>
          <w:sz w:val="22"/>
          <w:szCs w:val="22"/>
          <w:lang w:eastAsia="en-AU"/>
        </w:rPr>
      </w:pPr>
    </w:p>
    <w:p w:rsidR="00672729" w:rsidRPr="007430D1" w:rsidRDefault="00672729" w:rsidP="00672729">
      <w:pPr>
        <w:autoSpaceDE w:val="0"/>
        <w:autoSpaceDN w:val="0"/>
        <w:adjustRightInd w:val="0"/>
        <w:rPr>
          <w:rFonts w:cs="Arial"/>
          <w:sz w:val="22"/>
          <w:szCs w:val="22"/>
          <w:lang w:eastAsia="en-AU"/>
        </w:rPr>
      </w:pPr>
      <w:r w:rsidRPr="007430D1">
        <w:rPr>
          <w:rFonts w:cs="Arial"/>
          <w:sz w:val="22"/>
          <w:szCs w:val="22"/>
          <w:lang w:eastAsia="en-AU"/>
        </w:rPr>
        <w:lastRenderedPageBreak/>
        <w:t xml:space="preserve">The Community Group </w:t>
      </w:r>
      <w:r w:rsidR="00BA14C3">
        <w:rPr>
          <w:rFonts w:cs="Arial"/>
          <w:sz w:val="22"/>
          <w:szCs w:val="22"/>
          <w:lang w:eastAsia="en-AU"/>
        </w:rPr>
        <w:t>will</w:t>
      </w:r>
      <w:r w:rsidRPr="007430D1">
        <w:rPr>
          <w:rFonts w:cs="Arial"/>
          <w:sz w:val="22"/>
          <w:szCs w:val="22"/>
          <w:lang w:eastAsia="en-AU"/>
        </w:rPr>
        <w:t xml:space="preserve"> be required to provide </w:t>
      </w:r>
      <w:r w:rsidR="005661E6" w:rsidRPr="007430D1">
        <w:rPr>
          <w:rFonts w:cs="Arial"/>
          <w:sz w:val="22"/>
          <w:szCs w:val="22"/>
          <w:lang w:eastAsia="en-AU"/>
        </w:rPr>
        <w:t>financial</w:t>
      </w:r>
      <w:r w:rsidR="00E91829" w:rsidRPr="007430D1">
        <w:rPr>
          <w:rFonts w:cs="Arial"/>
          <w:sz w:val="22"/>
          <w:szCs w:val="22"/>
          <w:lang w:eastAsia="en-AU"/>
        </w:rPr>
        <w:t xml:space="preserve"> infor</w:t>
      </w:r>
      <w:r w:rsidRPr="007430D1">
        <w:rPr>
          <w:rFonts w:cs="Arial"/>
          <w:sz w:val="22"/>
          <w:szCs w:val="22"/>
          <w:lang w:eastAsia="en-AU"/>
        </w:rPr>
        <w:t>m</w:t>
      </w:r>
      <w:r w:rsidR="00E91829" w:rsidRPr="007430D1">
        <w:rPr>
          <w:rFonts w:cs="Arial"/>
          <w:sz w:val="22"/>
          <w:szCs w:val="22"/>
          <w:lang w:eastAsia="en-AU"/>
        </w:rPr>
        <w:t>at</w:t>
      </w:r>
      <w:r w:rsidRPr="007430D1">
        <w:rPr>
          <w:rFonts w:cs="Arial"/>
          <w:sz w:val="22"/>
          <w:szCs w:val="22"/>
          <w:lang w:eastAsia="en-AU"/>
        </w:rPr>
        <w:t xml:space="preserve">ion and loan details to </w:t>
      </w:r>
      <w:r w:rsidR="00C83559">
        <w:rPr>
          <w:rFonts w:cs="Arial"/>
          <w:sz w:val="22"/>
          <w:szCs w:val="22"/>
          <w:lang w:eastAsia="en-AU"/>
        </w:rPr>
        <w:t xml:space="preserve">the Manager Finance </w:t>
      </w:r>
      <w:r w:rsidR="00F46AFA">
        <w:rPr>
          <w:rFonts w:cs="Arial"/>
          <w:sz w:val="22"/>
          <w:szCs w:val="22"/>
          <w:lang w:eastAsia="en-AU"/>
        </w:rPr>
        <w:t xml:space="preserve">and Reporting </w:t>
      </w:r>
      <w:r w:rsidRPr="007430D1">
        <w:rPr>
          <w:rFonts w:cs="Arial"/>
          <w:sz w:val="22"/>
          <w:szCs w:val="22"/>
          <w:lang w:eastAsia="en-AU"/>
        </w:rPr>
        <w:t>for th</w:t>
      </w:r>
      <w:r w:rsidR="00C83559">
        <w:rPr>
          <w:rFonts w:cs="Arial"/>
          <w:sz w:val="22"/>
          <w:szCs w:val="22"/>
          <w:lang w:eastAsia="en-AU"/>
        </w:rPr>
        <w:t xml:space="preserve">e financial assessment to be undertaken. </w:t>
      </w:r>
      <w:r w:rsidRPr="007430D1">
        <w:rPr>
          <w:rFonts w:cs="Arial"/>
          <w:sz w:val="22"/>
          <w:szCs w:val="22"/>
          <w:lang w:eastAsia="en-AU"/>
        </w:rPr>
        <w:t xml:space="preserve">The information </w:t>
      </w:r>
      <w:r w:rsidR="00C83559">
        <w:rPr>
          <w:rFonts w:cs="Arial"/>
          <w:sz w:val="22"/>
          <w:szCs w:val="22"/>
          <w:lang w:eastAsia="en-AU"/>
        </w:rPr>
        <w:t xml:space="preserve">to be provided </w:t>
      </w:r>
      <w:r w:rsidR="00BA14C3">
        <w:rPr>
          <w:rFonts w:cs="Arial"/>
          <w:sz w:val="22"/>
          <w:szCs w:val="22"/>
          <w:lang w:eastAsia="en-AU"/>
        </w:rPr>
        <w:t>will</w:t>
      </w:r>
      <w:r w:rsidR="00C83559">
        <w:rPr>
          <w:rFonts w:cs="Arial"/>
          <w:sz w:val="22"/>
          <w:szCs w:val="22"/>
          <w:lang w:eastAsia="en-AU"/>
        </w:rPr>
        <w:t xml:space="preserve"> include</w:t>
      </w:r>
      <w:r w:rsidRPr="007430D1">
        <w:rPr>
          <w:rFonts w:cs="Arial"/>
          <w:sz w:val="22"/>
          <w:szCs w:val="22"/>
          <w:lang w:eastAsia="en-AU"/>
        </w:rPr>
        <w:t>:</w:t>
      </w:r>
    </w:p>
    <w:p w:rsidR="00672729" w:rsidRPr="007430D1" w:rsidRDefault="00672729" w:rsidP="00672729">
      <w:pPr>
        <w:autoSpaceDE w:val="0"/>
        <w:autoSpaceDN w:val="0"/>
        <w:adjustRightInd w:val="0"/>
        <w:rPr>
          <w:rFonts w:cs="Arial"/>
          <w:sz w:val="22"/>
          <w:szCs w:val="22"/>
          <w:lang w:eastAsia="en-AU"/>
        </w:rPr>
      </w:pPr>
    </w:p>
    <w:p w:rsidR="00672729" w:rsidRPr="00471D02" w:rsidRDefault="00672729" w:rsidP="00471D02">
      <w:pPr>
        <w:pStyle w:val="ListParagraph"/>
        <w:numPr>
          <w:ilvl w:val="0"/>
          <w:numId w:val="37"/>
        </w:numPr>
        <w:rPr>
          <w:rFonts w:ascii="Arial" w:hAnsi="Arial" w:cs="Arial"/>
        </w:rPr>
      </w:pPr>
      <w:r w:rsidRPr="00471D02">
        <w:rPr>
          <w:rFonts w:ascii="Arial" w:hAnsi="Arial" w:cs="Arial"/>
        </w:rPr>
        <w:t xml:space="preserve">Financial statements for the current year and the previous two financial years. </w:t>
      </w:r>
    </w:p>
    <w:p w:rsidR="00672729" w:rsidRPr="00471D02" w:rsidRDefault="00672729" w:rsidP="00471D02">
      <w:pPr>
        <w:pStyle w:val="ListParagraph"/>
        <w:numPr>
          <w:ilvl w:val="0"/>
          <w:numId w:val="37"/>
        </w:numPr>
        <w:rPr>
          <w:rFonts w:ascii="Arial" w:hAnsi="Arial" w:cs="Arial"/>
        </w:rPr>
      </w:pPr>
      <w:r w:rsidRPr="00471D02">
        <w:rPr>
          <w:rFonts w:ascii="Arial" w:hAnsi="Arial" w:cs="Arial"/>
        </w:rPr>
        <w:t xml:space="preserve">The budget for the current </w:t>
      </w:r>
      <w:r w:rsidR="005661E6" w:rsidRPr="00471D02">
        <w:rPr>
          <w:rFonts w:ascii="Arial" w:hAnsi="Arial" w:cs="Arial"/>
        </w:rPr>
        <w:t>financial</w:t>
      </w:r>
      <w:r w:rsidRPr="00471D02">
        <w:rPr>
          <w:rFonts w:ascii="Arial" w:hAnsi="Arial" w:cs="Arial"/>
        </w:rPr>
        <w:t xml:space="preserve"> year</w:t>
      </w:r>
      <w:r w:rsidR="0012082F">
        <w:rPr>
          <w:rFonts w:ascii="Arial" w:hAnsi="Arial" w:cs="Arial"/>
        </w:rPr>
        <w:t>.</w:t>
      </w:r>
    </w:p>
    <w:p w:rsidR="00E91829" w:rsidRPr="00471D02" w:rsidRDefault="00E91829" w:rsidP="00471D02">
      <w:pPr>
        <w:pStyle w:val="ListParagraph"/>
        <w:numPr>
          <w:ilvl w:val="0"/>
          <w:numId w:val="37"/>
        </w:numPr>
        <w:rPr>
          <w:rFonts w:ascii="Arial" w:hAnsi="Arial" w:cs="Arial"/>
        </w:rPr>
      </w:pPr>
      <w:r w:rsidRPr="00471D02">
        <w:rPr>
          <w:rFonts w:ascii="Arial" w:hAnsi="Arial" w:cs="Arial"/>
        </w:rPr>
        <w:t>Detailed project costing</w:t>
      </w:r>
      <w:r w:rsidR="00BA14C3">
        <w:rPr>
          <w:rFonts w:ascii="Arial" w:hAnsi="Arial" w:cs="Arial"/>
        </w:rPr>
        <w:t xml:space="preserve"> (if the project is not being led by Council)</w:t>
      </w:r>
    </w:p>
    <w:p w:rsidR="00672729" w:rsidRPr="00471D02" w:rsidRDefault="00672729" w:rsidP="00471D02">
      <w:pPr>
        <w:pStyle w:val="ListParagraph"/>
        <w:numPr>
          <w:ilvl w:val="0"/>
          <w:numId w:val="37"/>
        </w:numPr>
        <w:rPr>
          <w:rFonts w:ascii="Arial" w:hAnsi="Arial" w:cs="Arial"/>
        </w:rPr>
      </w:pPr>
      <w:r w:rsidRPr="00471D02">
        <w:rPr>
          <w:rFonts w:ascii="Arial" w:hAnsi="Arial" w:cs="Arial"/>
        </w:rPr>
        <w:t>Details of any monies owing currently owed by the club, ie other loans, creditors, etc</w:t>
      </w:r>
    </w:p>
    <w:p w:rsidR="00672729" w:rsidRPr="00471D02" w:rsidRDefault="00672729" w:rsidP="00471D02">
      <w:pPr>
        <w:pStyle w:val="ListParagraph"/>
        <w:numPr>
          <w:ilvl w:val="0"/>
          <w:numId w:val="37"/>
        </w:numPr>
        <w:rPr>
          <w:rFonts w:ascii="Arial" w:hAnsi="Arial" w:cs="Arial"/>
        </w:rPr>
      </w:pPr>
      <w:r w:rsidRPr="00471D02">
        <w:rPr>
          <w:rFonts w:ascii="Arial" w:hAnsi="Arial" w:cs="Arial"/>
        </w:rPr>
        <w:t xml:space="preserve">If the club does not prepare a balance sheet, details of club assets, ie cash, debtors, fixed assets, etc. </w:t>
      </w:r>
    </w:p>
    <w:p w:rsidR="00672729" w:rsidRPr="00471D02" w:rsidRDefault="00E91829" w:rsidP="00471D02">
      <w:pPr>
        <w:pStyle w:val="ListParagraph"/>
        <w:numPr>
          <w:ilvl w:val="0"/>
          <w:numId w:val="37"/>
        </w:numPr>
        <w:rPr>
          <w:rFonts w:ascii="Arial" w:hAnsi="Arial" w:cs="Arial"/>
        </w:rPr>
      </w:pPr>
      <w:r w:rsidRPr="00471D02">
        <w:rPr>
          <w:rFonts w:ascii="Arial" w:hAnsi="Arial" w:cs="Arial"/>
        </w:rPr>
        <w:t xml:space="preserve">Details of the proposed loan, ie </w:t>
      </w:r>
      <w:r w:rsidR="00672729" w:rsidRPr="00471D02">
        <w:rPr>
          <w:rFonts w:ascii="Arial" w:hAnsi="Arial" w:cs="Arial"/>
        </w:rPr>
        <w:t>period/term and amount</w:t>
      </w:r>
      <w:r w:rsidRPr="00471D02">
        <w:rPr>
          <w:rFonts w:ascii="Arial" w:hAnsi="Arial" w:cs="Arial"/>
        </w:rPr>
        <w:t xml:space="preserve"> to be borrowed</w:t>
      </w:r>
      <w:r w:rsidR="00672729" w:rsidRPr="00471D02">
        <w:rPr>
          <w:rFonts w:ascii="Arial" w:hAnsi="Arial" w:cs="Arial"/>
        </w:rPr>
        <w:t>.</w:t>
      </w:r>
    </w:p>
    <w:p w:rsidR="005661E6" w:rsidRDefault="005661E6" w:rsidP="005661E6">
      <w:pPr>
        <w:autoSpaceDE w:val="0"/>
        <w:autoSpaceDN w:val="0"/>
        <w:adjustRightInd w:val="0"/>
        <w:rPr>
          <w:rFonts w:cs="Arial"/>
          <w:sz w:val="22"/>
          <w:szCs w:val="22"/>
          <w:lang w:eastAsia="en-AU"/>
        </w:rPr>
      </w:pPr>
      <w:r w:rsidRPr="007430D1">
        <w:rPr>
          <w:rFonts w:cs="Arial"/>
          <w:sz w:val="22"/>
          <w:szCs w:val="22"/>
          <w:lang w:eastAsia="en-AU"/>
        </w:rPr>
        <w:t xml:space="preserve">The financial assessment </w:t>
      </w:r>
      <w:r w:rsidR="00BA14C3">
        <w:rPr>
          <w:rFonts w:cs="Arial"/>
          <w:sz w:val="22"/>
          <w:szCs w:val="22"/>
          <w:lang w:eastAsia="en-AU"/>
        </w:rPr>
        <w:t>will</w:t>
      </w:r>
      <w:r w:rsidRPr="007430D1">
        <w:rPr>
          <w:rFonts w:cs="Arial"/>
          <w:sz w:val="22"/>
          <w:szCs w:val="22"/>
          <w:lang w:eastAsia="en-AU"/>
        </w:rPr>
        <w:t xml:space="preserve"> </w:t>
      </w:r>
      <w:r w:rsidR="00C83559">
        <w:rPr>
          <w:rFonts w:cs="Arial"/>
          <w:sz w:val="22"/>
          <w:szCs w:val="22"/>
          <w:lang w:eastAsia="en-AU"/>
        </w:rPr>
        <w:t xml:space="preserve">provide clear evidence that </w:t>
      </w:r>
      <w:r w:rsidRPr="007430D1">
        <w:rPr>
          <w:rFonts w:cs="Arial"/>
          <w:sz w:val="22"/>
          <w:szCs w:val="22"/>
          <w:lang w:eastAsia="en-AU"/>
        </w:rPr>
        <w:t xml:space="preserve">the Community Group </w:t>
      </w:r>
      <w:r w:rsidR="00C83559">
        <w:rPr>
          <w:rFonts w:cs="Arial"/>
          <w:sz w:val="22"/>
          <w:szCs w:val="22"/>
          <w:lang w:eastAsia="en-AU"/>
        </w:rPr>
        <w:t xml:space="preserve">has been and is capable of continuing </w:t>
      </w:r>
      <w:r w:rsidRPr="007430D1">
        <w:rPr>
          <w:rFonts w:cs="Arial"/>
          <w:sz w:val="22"/>
          <w:szCs w:val="22"/>
          <w:lang w:eastAsia="en-AU"/>
        </w:rPr>
        <w:t>to generat</w:t>
      </w:r>
      <w:r w:rsidR="00C83559">
        <w:rPr>
          <w:rFonts w:cs="Arial"/>
          <w:sz w:val="22"/>
          <w:szCs w:val="22"/>
          <w:lang w:eastAsia="en-AU"/>
        </w:rPr>
        <w:t>e</w:t>
      </w:r>
      <w:r w:rsidRPr="007430D1">
        <w:rPr>
          <w:rFonts w:cs="Arial"/>
          <w:sz w:val="22"/>
          <w:szCs w:val="22"/>
          <w:lang w:eastAsia="en-AU"/>
        </w:rPr>
        <w:t xml:space="preserve"> sufficient operating surplus</w:t>
      </w:r>
      <w:r w:rsidR="00471D02">
        <w:rPr>
          <w:rFonts w:cs="Arial"/>
          <w:sz w:val="22"/>
          <w:szCs w:val="22"/>
          <w:lang w:eastAsia="en-AU"/>
        </w:rPr>
        <w:t>es</w:t>
      </w:r>
      <w:r w:rsidRPr="007430D1">
        <w:rPr>
          <w:rFonts w:cs="Arial"/>
          <w:sz w:val="22"/>
          <w:szCs w:val="22"/>
          <w:lang w:eastAsia="en-AU"/>
        </w:rPr>
        <w:t xml:space="preserve"> to service the loan. </w:t>
      </w:r>
      <w:r w:rsidR="00861C39">
        <w:rPr>
          <w:rFonts w:cs="Arial"/>
          <w:sz w:val="22"/>
          <w:szCs w:val="22"/>
          <w:lang w:eastAsia="en-AU"/>
        </w:rPr>
        <w:t>Some of the key indicators that will be considered are:</w:t>
      </w:r>
    </w:p>
    <w:p w:rsidR="00861C39" w:rsidRPr="00861C39" w:rsidRDefault="00861C39" w:rsidP="00861C39">
      <w:pPr>
        <w:pStyle w:val="ListParagraph"/>
        <w:numPr>
          <w:ilvl w:val="0"/>
          <w:numId w:val="39"/>
        </w:numPr>
        <w:autoSpaceDE w:val="0"/>
        <w:autoSpaceDN w:val="0"/>
        <w:adjustRightInd w:val="0"/>
        <w:rPr>
          <w:rFonts w:ascii="Arial" w:hAnsi="Arial" w:cs="Arial"/>
          <w:lang w:eastAsia="en-AU"/>
        </w:rPr>
      </w:pPr>
      <w:r w:rsidRPr="00861C39">
        <w:rPr>
          <w:rFonts w:ascii="Arial" w:hAnsi="Arial" w:cs="Arial"/>
          <w:lang w:eastAsia="en-AU"/>
        </w:rPr>
        <w:t>A history of operating surplus that is sufficient to cover the annual loan repayments and interest</w:t>
      </w:r>
    </w:p>
    <w:p w:rsidR="00861C39" w:rsidRDefault="00861C39" w:rsidP="00861C39">
      <w:pPr>
        <w:pStyle w:val="ListParagraph"/>
        <w:numPr>
          <w:ilvl w:val="0"/>
          <w:numId w:val="39"/>
        </w:numPr>
        <w:autoSpaceDE w:val="0"/>
        <w:autoSpaceDN w:val="0"/>
        <w:adjustRightInd w:val="0"/>
        <w:rPr>
          <w:rFonts w:ascii="Arial" w:hAnsi="Arial" w:cs="Arial"/>
          <w:lang w:eastAsia="en-AU"/>
        </w:rPr>
      </w:pPr>
      <w:r w:rsidRPr="00861C39">
        <w:rPr>
          <w:rFonts w:ascii="Arial" w:hAnsi="Arial" w:cs="Arial"/>
          <w:lang w:eastAsia="en-AU"/>
        </w:rPr>
        <w:t>Liquidity – current assets are higher than current liabilities</w:t>
      </w:r>
    </w:p>
    <w:p w:rsidR="008A53CF" w:rsidRDefault="008A53CF" w:rsidP="002648BD">
      <w:pPr>
        <w:autoSpaceDE w:val="0"/>
        <w:autoSpaceDN w:val="0"/>
        <w:adjustRightInd w:val="0"/>
        <w:rPr>
          <w:rFonts w:cs="Arial"/>
          <w:sz w:val="22"/>
          <w:szCs w:val="22"/>
          <w:lang w:eastAsia="en-AU"/>
        </w:rPr>
      </w:pPr>
      <w:r w:rsidRPr="002648BD">
        <w:rPr>
          <w:rFonts w:cs="Arial"/>
          <w:sz w:val="22"/>
          <w:szCs w:val="22"/>
          <w:lang w:eastAsia="en-AU"/>
        </w:rPr>
        <w:t xml:space="preserve">Where a financial assessment is not satisfactory, the Manager Finance </w:t>
      </w:r>
      <w:r w:rsidR="00F46AFA">
        <w:rPr>
          <w:rFonts w:cs="Arial"/>
          <w:sz w:val="22"/>
          <w:szCs w:val="22"/>
          <w:lang w:eastAsia="en-AU"/>
        </w:rPr>
        <w:t xml:space="preserve">and Reporting </w:t>
      </w:r>
      <w:r w:rsidRPr="002648BD">
        <w:rPr>
          <w:rFonts w:cs="Arial"/>
          <w:sz w:val="22"/>
          <w:szCs w:val="22"/>
          <w:lang w:eastAsia="en-AU"/>
        </w:rPr>
        <w:t xml:space="preserve">will inform </w:t>
      </w:r>
      <w:r w:rsidR="0044139F">
        <w:rPr>
          <w:rFonts w:cs="Arial"/>
          <w:sz w:val="22"/>
          <w:szCs w:val="22"/>
          <w:lang w:eastAsia="en-AU"/>
        </w:rPr>
        <w:t>Executive</w:t>
      </w:r>
      <w:r w:rsidRPr="002648BD">
        <w:rPr>
          <w:rFonts w:cs="Arial"/>
          <w:sz w:val="22"/>
          <w:szCs w:val="22"/>
          <w:lang w:eastAsia="en-AU"/>
        </w:rPr>
        <w:t xml:space="preserve"> of the reasons for recommending refusal</w:t>
      </w:r>
      <w:r w:rsidR="0044139F">
        <w:rPr>
          <w:rFonts w:cs="Arial"/>
          <w:sz w:val="22"/>
          <w:szCs w:val="22"/>
          <w:lang w:eastAsia="en-AU"/>
        </w:rPr>
        <w:t xml:space="preserve"> and Councillors will be confidentially briefed given the sensitive nature of the information</w:t>
      </w:r>
      <w:r w:rsidRPr="002648BD">
        <w:rPr>
          <w:rFonts w:cs="Arial"/>
          <w:sz w:val="22"/>
          <w:szCs w:val="22"/>
          <w:lang w:eastAsia="en-AU"/>
        </w:rPr>
        <w:t>.</w:t>
      </w:r>
    </w:p>
    <w:p w:rsidR="008A53CF" w:rsidRPr="002805C9" w:rsidRDefault="008A53CF" w:rsidP="002648BD">
      <w:pPr>
        <w:autoSpaceDE w:val="0"/>
        <w:autoSpaceDN w:val="0"/>
        <w:adjustRightInd w:val="0"/>
        <w:rPr>
          <w:rFonts w:cs="Arial"/>
          <w:lang w:eastAsia="en-AU"/>
        </w:rPr>
      </w:pPr>
    </w:p>
    <w:p w:rsidR="00F436AC" w:rsidRPr="00842CA1" w:rsidRDefault="00842CA1" w:rsidP="00E87F78">
      <w:pPr>
        <w:pStyle w:val="Header"/>
        <w:rPr>
          <w:rFonts w:cs="Arial"/>
          <w:b/>
          <w:sz w:val="22"/>
          <w:szCs w:val="22"/>
        </w:rPr>
      </w:pPr>
      <w:r>
        <w:rPr>
          <w:rFonts w:cs="Arial"/>
          <w:b/>
          <w:sz w:val="22"/>
          <w:szCs w:val="22"/>
        </w:rPr>
        <w:t>4</w:t>
      </w:r>
      <w:r w:rsidR="00F73153">
        <w:rPr>
          <w:rFonts w:cs="Arial"/>
          <w:b/>
          <w:sz w:val="22"/>
          <w:szCs w:val="22"/>
        </w:rPr>
        <w:t xml:space="preserve">.2 </w:t>
      </w:r>
      <w:r w:rsidR="00E40AF2" w:rsidRPr="00842CA1">
        <w:rPr>
          <w:rFonts w:cs="Arial"/>
          <w:b/>
          <w:sz w:val="22"/>
          <w:szCs w:val="22"/>
        </w:rPr>
        <w:t>c</w:t>
      </w:r>
      <w:r w:rsidR="00C83559">
        <w:rPr>
          <w:rFonts w:cs="Arial"/>
          <w:b/>
          <w:sz w:val="22"/>
          <w:szCs w:val="22"/>
        </w:rPr>
        <w:t xml:space="preserve">. </w:t>
      </w:r>
      <w:r w:rsidR="00C83559" w:rsidRPr="00842CA1">
        <w:rPr>
          <w:rFonts w:cs="Arial"/>
          <w:b/>
          <w:sz w:val="22"/>
          <w:szCs w:val="22"/>
        </w:rPr>
        <w:t>Loan</w:t>
      </w:r>
      <w:r w:rsidR="00E40AF2" w:rsidRPr="00842CA1">
        <w:rPr>
          <w:rFonts w:cs="Arial"/>
          <w:b/>
          <w:sz w:val="22"/>
          <w:szCs w:val="22"/>
        </w:rPr>
        <w:t xml:space="preserve"> Terms and Periods</w:t>
      </w:r>
    </w:p>
    <w:p w:rsidR="00E40AF2" w:rsidRPr="007430D1" w:rsidRDefault="00E40AF2" w:rsidP="00E87F78">
      <w:pPr>
        <w:pStyle w:val="Header"/>
        <w:rPr>
          <w:rFonts w:cs="Arial"/>
          <w:sz w:val="22"/>
          <w:szCs w:val="22"/>
        </w:rPr>
      </w:pPr>
    </w:p>
    <w:p w:rsidR="00E40AF2" w:rsidRPr="00C83559" w:rsidRDefault="00E40AF2" w:rsidP="00C83559">
      <w:pPr>
        <w:pStyle w:val="ListParagraph"/>
        <w:numPr>
          <w:ilvl w:val="0"/>
          <w:numId w:val="37"/>
        </w:numPr>
        <w:rPr>
          <w:rFonts w:ascii="Arial" w:hAnsi="Arial" w:cs="Arial"/>
        </w:rPr>
      </w:pPr>
      <w:r w:rsidRPr="00C83559">
        <w:rPr>
          <w:rFonts w:ascii="Arial" w:hAnsi="Arial" w:cs="Arial"/>
        </w:rPr>
        <w:t xml:space="preserve">The maximum period of a loan subject to a guarantee </w:t>
      </w:r>
      <w:r w:rsidR="00BA14C3">
        <w:rPr>
          <w:rFonts w:ascii="Arial" w:hAnsi="Arial" w:cs="Arial"/>
        </w:rPr>
        <w:t>will</w:t>
      </w:r>
      <w:r w:rsidRPr="00C83559">
        <w:rPr>
          <w:rFonts w:ascii="Arial" w:hAnsi="Arial" w:cs="Arial"/>
        </w:rPr>
        <w:t xml:space="preserve"> not exceed 10 years</w:t>
      </w:r>
    </w:p>
    <w:p w:rsidR="00E40AF2" w:rsidRPr="00C83559" w:rsidRDefault="00E40AF2" w:rsidP="00C83559">
      <w:pPr>
        <w:pStyle w:val="ListParagraph"/>
        <w:numPr>
          <w:ilvl w:val="0"/>
          <w:numId w:val="37"/>
        </w:numPr>
        <w:rPr>
          <w:rFonts w:ascii="Arial" w:hAnsi="Arial" w:cs="Arial"/>
        </w:rPr>
      </w:pPr>
      <w:r w:rsidRPr="00C83559">
        <w:rPr>
          <w:rFonts w:ascii="Arial" w:hAnsi="Arial" w:cs="Arial"/>
        </w:rPr>
        <w:t xml:space="preserve">Council reserves the right to take security over the </w:t>
      </w:r>
      <w:r w:rsidR="000329F8" w:rsidRPr="00C83559">
        <w:rPr>
          <w:rFonts w:ascii="Arial" w:hAnsi="Arial" w:cs="Arial"/>
        </w:rPr>
        <w:t>assets of the Community group</w:t>
      </w:r>
      <w:r w:rsidRPr="00C83559">
        <w:rPr>
          <w:rFonts w:ascii="Arial" w:hAnsi="Arial" w:cs="Arial"/>
        </w:rPr>
        <w:t xml:space="preserve">. </w:t>
      </w:r>
    </w:p>
    <w:p w:rsidR="000329F8" w:rsidRPr="00C83559" w:rsidRDefault="00C83559" w:rsidP="00C83559">
      <w:pPr>
        <w:pStyle w:val="ListParagraph"/>
        <w:numPr>
          <w:ilvl w:val="0"/>
          <w:numId w:val="37"/>
        </w:numPr>
        <w:rPr>
          <w:rFonts w:ascii="Arial" w:hAnsi="Arial" w:cs="Arial"/>
        </w:rPr>
      </w:pPr>
      <w:r w:rsidRPr="00C83559">
        <w:rPr>
          <w:rFonts w:ascii="Arial" w:hAnsi="Arial" w:cs="Arial"/>
        </w:rPr>
        <w:t>Council’s</w:t>
      </w:r>
      <w:r w:rsidR="000329F8" w:rsidRPr="00C83559">
        <w:rPr>
          <w:rFonts w:ascii="Arial" w:hAnsi="Arial" w:cs="Arial"/>
        </w:rPr>
        <w:t xml:space="preserve"> Manager </w:t>
      </w:r>
      <w:r w:rsidRPr="00C83559">
        <w:rPr>
          <w:rFonts w:ascii="Arial" w:hAnsi="Arial" w:cs="Arial"/>
        </w:rPr>
        <w:t xml:space="preserve">Finance </w:t>
      </w:r>
      <w:r w:rsidR="00F46AFA">
        <w:rPr>
          <w:rFonts w:ascii="Arial" w:hAnsi="Arial" w:cs="Arial"/>
        </w:rPr>
        <w:t xml:space="preserve">and Reporting </w:t>
      </w:r>
      <w:r w:rsidR="00BA14C3">
        <w:rPr>
          <w:rFonts w:ascii="Arial" w:hAnsi="Arial" w:cs="Arial"/>
        </w:rPr>
        <w:t>will</w:t>
      </w:r>
      <w:r w:rsidR="00E91829" w:rsidRPr="00C83559">
        <w:rPr>
          <w:rFonts w:ascii="Arial" w:hAnsi="Arial" w:cs="Arial"/>
        </w:rPr>
        <w:t xml:space="preserve"> </w:t>
      </w:r>
      <w:r w:rsidR="000329F8" w:rsidRPr="00C83559">
        <w:rPr>
          <w:rFonts w:ascii="Arial" w:hAnsi="Arial" w:cs="Arial"/>
        </w:rPr>
        <w:t>r</w:t>
      </w:r>
      <w:r w:rsidR="00E91829" w:rsidRPr="00C83559">
        <w:rPr>
          <w:rFonts w:ascii="Arial" w:hAnsi="Arial" w:cs="Arial"/>
        </w:rPr>
        <w:t xml:space="preserve">eview the lenders procedures in </w:t>
      </w:r>
      <w:r w:rsidR="002E42E1" w:rsidRPr="00C83559">
        <w:rPr>
          <w:rFonts w:ascii="Arial" w:hAnsi="Arial" w:cs="Arial"/>
        </w:rPr>
        <w:t>relation</w:t>
      </w:r>
      <w:r w:rsidR="00E91829" w:rsidRPr="00C83559">
        <w:rPr>
          <w:rFonts w:ascii="Arial" w:hAnsi="Arial" w:cs="Arial"/>
        </w:rPr>
        <w:t xml:space="preserve"> to calling upon a guar</w:t>
      </w:r>
      <w:r w:rsidR="002E42E1" w:rsidRPr="00C83559">
        <w:rPr>
          <w:rFonts w:ascii="Arial" w:hAnsi="Arial" w:cs="Arial"/>
        </w:rPr>
        <w:t>ant</w:t>
      </w:r>
      <w:r w:rsidR="00E91829" w:rsidRPr="00C83559">
        <w:rPr>
          <w:rFonts w:ascii="Arial" w:hAnsi="Arial" w:cs="Arial"/>
        </w:rPr>
        <w:t>ee</w:t>
      </w:r>
      <w:r w:rsidR="000F0F62" w:rsidRPr="00C83559">
        <w:rPr>
          <w:rFonts w:ascii="Arial" w:hAnsi="Arial" w:cs="Arial"/>
        </w:rPr>
        <w:t xml:space="preserve"> and </w:t>
      </w:r>
      <w:r w:rsidR="00BA14C3">
        <w:rPr>
          <w:rFonts w:ascii="Arial" w:hAnsi="Arial" w:cs="Arial"/>
        </w:rPr>
        <w:t>will</w:t>
      </w:r>
      <w:r w:rsidR="000329F8" w:rsidRPr="00C83559">
        <w:rPr>
          <w:rFonts w:ascii="Arial" w:hAnsi="Arial" w:cs="Arial"/>
        </w:rPr>
        <w:t xml:space="preserve"> </w:t>
      </w:r>
      <w:r w:rsidR="000F0F62" w:rsidRPr="00C83559">
        <w:rPr>
          <w:rFonts w:ascii="Arial" w:hAnsi="Arial" w:cs="Arial"/>
        </w:rPr>
        <w:t xml:space="preserve">be </w:t>
      </w:r>
      <w:r w:rsidR="002E42E1" w:rsidRPr="00C83559">
        <w:rPr>
          <w:rFonts w:ascii="Arial" w:hAnsi="Arial" w:cs="Arial"/>
        </w:rPr>
        <w:t xml:space="preserve">satisfied </w:t>
      </w:r>
      <w:r w:rsidR="000F0F62" w:rsidRPr="00C83559">
        <w:rPr>
          <w:rFonts w:ascii="Arial" w:hAnsi="Arial" w:cs="Arial"/>
        </w:rPr>
        <w:t>with these procedures</w:t>
      </w:r>
      <w:r w:rsidR="00E91829" w:rsidRPr="00C83559">
        <w:rPr>
          <w:rFonts w:ascii="Arial" w:hAnsi="Arial" w:cs="Arial"/>
        </w:rPr>
        <w:t xml:space="preserve">.  </w:t>
      </w:r>
    </w:p>
    <w:p w:rsidR="002E42E1" w:rsidRDefault="000329F8" w:rsidP="00C83559">
      <w:pPr>
        <w:pStyle w:val="ListParagraph"/>
        <w:numPr>
          <w:ilvl w:val="0"/>
          <w:numId w:val="37"/>
        </w:numPr>
        <w:rPr>
          <w:rFonts w:ascii="Arial" w:hAnsi="Arial" w:cs="Arial"/>
        </w:rPr>
      </w:pPr>
      <w:r w:rsidRPr="00C83559">
        <w:rPr>
          <w:rFonts w:ascii="Arial" w:hAnsi="Arial" w:cs="Arial"/>
        </w:rPr>
        <w:t xml:space="preserve">Council expects </w:t>
      </w:r>
      <w:r w:rsidR="00E91829" w:rsidRPr="00C83559">
        <w:rPr>
          <w:rFonts w:ascii="Arial" w:hAnsi="Arial" w:cs="Arial"/>
        </w:rPr>
        <w:t>th</w:t>
      </w:r>
      <w:r w:rsidRPr="00C83559">
        <w:rPr>
          <w:rFonts w:ascii="Arial" w:hAnsi="Arial" w:cs="Arial"/>
        </w:rPr>
        <w:t>at the loan procedures will show that the</w:t>
      </w:r>
      <w:r w:rsidR="00E91829" w:rsidRPr="00C83559">
        <w:rPr>
          <w:rFonts w:ascii="Arial" w:hAnsi="Arial" w:cs="Arial"/>
        </w:rPr>
        <w:t xml:space="preserve"> </w:t>
      </w:r>
      <w:r w:rsidR="000F0F62" w:rsidRPr="00C83559">
        <w:rPr>
          <w:rFonts w:ascii="Arial" w:hAnsi="Arial" w:cs="Arial"/>
        </w:rPr>
        <w:t>lender</w:t>
      </w:r>
      <w:r w:rsidR="00E91829" w:rsidRPr="00C83559">
        <w:rPr>
          <w:rFonts w:ascii="Arial" w:hAnsi="Arial" w:cs="Arial"/>
        </w:rPr>
        <w:t xml:space="preserve"> </w:t>
      </w:r>
      <w:r w:rsidR="00BA14C3">
        <w:rPr>
          <w:rFonts w:ascii="Arial" w:hAnsi="Arial" w:cs="Arial"/>
        </w:rPr>
        <w:t>will</w:t>
      </w:r>
      <w:r w:rsidRPr="00C83559">
        <w:rPr>
          <w:rFonts w:ascii="Arial" w:hAnsi="Arial" w:cs="Arial"/>
        </w:rPr>
        <w:t xml:space="preserve"> </w:t>
      </w:r>
      <w:r w:rsidR="00E91829" w:rsidRPr="00C83559">
        <w:rPr>
          <w:rFonts w:ascii="Arial" w:hAnsi="Arial" w:cs="Arial"/>
        </w:rPr>
        <w:t xml:space="preserve">exhaust </w:t>
      </w:r>
      <w:r w:rsidR="000F0F62" w:rsidRPr="00C83559">
        <w:rPr>
          <w:rFonts w:ascii="Arial" w:hAnsi="Arial" w:cs="Arial"/>
        </w:rPr>
        <w:t xml:space="preserve">all legal </w:t>
      </w:r>
      <w:r w:rsidR="002E42E1" w:rsidRPr="00C83559">
        <w:rPr>
          <w:rFonts w:ascii="Arial" w:hAnsi="Arial" w:cs="Arial"/>
        </w:rPr>
        <w:t xml:space="preserve">rights against the borrower before calling on the Council guarantee. </w:t>
      </w:r>
    </w:p>
    <w:p w:rsidR="008E4E3E" w:rsidRDefault="008E4E3E" w:rsidP="008E4E3E">
      <w:pPr>
        <w:pStyle w:val="ListParagraph"/>
        <w:rPr>
          <w:rFonts w:ascii="Arial" w:hAnsi="Arial" w:cs="Arial"/>
        </w:rPr>
      </w:pPr>
    </w:p>
    <w:p w:rsidR="00F436AC" w:rsidRPr="00842CA1" w:rsidRDefault="000F0F62" w:rsidP="00E87F78">
      <w:pPr>
        <w:pStyle w:val="Header"/>
        <w:rPr>
          <w:rFonts w:cs="Arial"/>
          <w:b/>
          <w:sz w:val="22"/>
          <w:szCs w:val="22"/>
        </w:rPr>
      </w:pPr>
      <w:r w:rsidRPr="007430D1">
        <w:rPr>
          <w:rFonts w:cs="Arial"/>
          <w:sz w:val="22"/>
          <w:szCs w:val="22"/>
        </w:rPr>
        <w:t xml:space="preserve"> </w:t>
      </w:r>
      <w:r w:rsidR="00A92DA1" w:rsidRPr="00842CA1">
        <w:rPr>
          <w:rFonts w:cs="Arial"/>
          <w:b/>
          <w:sz w:val="22"/>
          <w:szCs w:val="22"/>
        </w:rPr>
        <w:t>4</w:t>
      </w:r>
      <w:r w:rsidR="00F73153">
        <w:rPr>
          <w:rFonts w:cs="Arial"/>
          <w:b/>
          <w:sz w:val="22"/>
          <w:szCs w:val="22"/>
        </w:rPr>
        <w:t xml:space="preserve">.2 </w:t>
      </w:r>
      <w:r w:rsidR="00A92DA1" w:rsidRPr="00842CA1">
        <w:rPr>
          <w:rFonts w:cs="Arial"/>
          <w:b/>
          <w:sz w:val="22"/>
          <w:szCs w:val="22"/>
        </w:rPr>
        <w:t>d</w:t>
      </w:r>
      <w:r w:rsidR="00C83559">
        <w:rPr>
          <w:rFonts w:cs="Arial"/>
          <w:b/>
          <w:sz w:val="22"/>
          <w:szCs w:val="22"/>
        </w:rPr>
        <w:t xml:space="preserve">. </w:t>
      </w:r>
      <w:proofErr w:type="gramStart"/>
      <w:r w:rsidR="00C83559" w:rsidRPr="00842CA1">
        <w:rPr>
          <w:rFonts w:cs="Arial"/>
          <w:b/>
          <w:sz w:val="22"/>
          <w:szCs w:val="22"/>
        </w:rPr>
        <w:t>Monitoring</w:t>
      </w:r>
      <w:proofErr w:type="gramEnd"/>
      <w:r w:rsidR="002E42E1" w:rsidRPr="00842CA1">
        <w:rPr>
          <w:rFonts w:cs="Arial"/>
          <w:b/>
          <w:sz w:val="22"/>
          <w:szCs w:val="22"/>
        </w:rPr>
        <w:t xml:space="preserve"> the Financial Po</w:t>
      </w:r>
      <w:r w:rsidR="00013E75">
        <w:rPr>
          <w:rFonts w:cs="Arial"/>
          <w:b/>
          <w:sz w:val="22"/>
          <w:szCs w:val="22"/>
        </w:rPr>
        <w:t>si</w:t>
      </w:r>
      <w:r w:rsidR="002E42E1" w:rsidRPr="00842CA1">
        <w:rPr>
          <w:rFonts w:cs="Arial"/>
          <w:b/>
          <w:sz w:val="22"/>
          <w:szCs w:val="22"/>
        </w:rPr>
        <w:t>tion of groups for which Council acts as Guarantor</w:t>
      </w:r>
    </w:p>
    <w:p w:rsidR="002E42E1" w:rsidRPr="007430D1" w:rsidRDefault="002E42E1" w:rsidP="00E87F78">
      <w:pPr>
        <w:pStyle w:val="Header"/>
        <w:rPr>
          <w:rFonts w:cs="Arial"/>
          <w:sz w:val="22"/>
          <w:szCs w:val="22"/>
        </w:rPr>
      </w:pPr>
    </w:p>
    <w:p w:rsidR="000329F8" w:rsidRDefault="002E42E1" w:rsidP="00E87F78">
      <w:pPr>
        <w:pStyle w:val="Header"/>
        <w:rPr>
          <w:rFonts w:cs="Arial"/>
          <w:sz w:val="22"/>
          <w:szCs w:val="22"/>
        </w:rPr>
      </w:pPr>
      <w:r w:rsidRPr="007430D1">
        <w:rPr>
          <w:rFonts w:cs="Arial"/>
          <w:sz w:val="22"/>
          <w:szCs w:val="22"/>
        </w:rPr>
        <w:t xml:space="preserve">Written agreement </w:t>
      </w:r>
      <w:r w:rsidR="00BA14C3">
        <w:rPr>
          <w:rFonts w:cs="Arial"/>
          <w:sz w:val="22"/>
          <w:szCs w:val="22"/>
        </w:rPr>
        <w:t>will</w:t>
      </w:r>
      <w:r w:rsidR="000329F8">
        <w:rPr>
          <w:rFonts w:cs="Arial"/>
          <w:sz w:val="22"/>
          <w:szCs w:val="22"/>
        </w:rPr>
        <w:t xml:space="preserve"> be </w:t>
      </w:r>
      <w:r w:rsidRPr="007430D1">
        <w:rPr>
          <w:rFonts w:cs="Arial"/>
          <w:sz w:val="22"/>
          <w:szCs w:val="22"/>
        </w:rPr>
        <w:t xml:space="preserve">entered into between Council and </w:t>
      </w:r>
      <w:r w:rsidR="00A92DA1">
        <w:rPr>
          <w:rFonts w:cs="Arial"/>
          <w:sz w:val="22"/>
          <w:szCs w:val="22"/>
        </w:rPr>
        <w:t>the</w:t>
      </w:r>
      <w:r w:rsidRPr="007430D1">
        <w:rPr>
          <w:rFonts w:cs="Arial"/>
          <w:sz w:val="22"/>
          <w:szCs w:val="22"/>
        </w:rPr>
        <w:t xml:space="preserve"> </w:t>
      </w:r>
      <w:r w:rsidR="000329F8">
        <w:rPr>
          <w:rFonts w:cs="Arial"/>
          <w:sz w:val="22"/>
          <w:szCs w:val="22"/>
        </w:rPr>
        <w:t>Community g</w:t>
      </w:r>
      <w:r w:rsidRPr="007430D1">
        <w:rPr>
          <w:rFonts w:cs="Arial"/>
          <w:sz w:val="22"/>
          <w:szCs w:val="22"/>
        </w:rPr>
        <w:t>roup as a condition of Council accepting guarantor status</w:t>
      </w:r>
      <w:r w:rsidR="000329F8">
        <w:rPr>
          <w:rFonts w:cs="Arial"/>
          <w:sz w:val="22"/>
          <w:szCs w:val="22"/>
        </w:rPr>
        <w:t xml:space="preserve">. </w:t>
      </w:r>
    </w:p>
    <w:p w:rsidR="000329F8" w:rsidRDefault="000329F8" w:rsidP="00E87F78">
      <w:pPr>
        <w:pStyle w:val="Header"/>
        <w:rPr>
          <w:rFonts w:cs="Arial"/>
          <w:sz w:val="22"/>
          <w:szCs w:val="22"/>
        </w:rPr>
      </w:pPr>
    </w:p>
    <w:p w:rsidR="002E42E1" w:rsidRPr="007430D1" w:rsidRDefault="000329F8" w:rsidP="00E87F78">
      <w:pPr>
        <w:pStyle w:val="Header"/>
        <w:rPr>
          <w:rFonts w:cs="Arial"/>
          <w:sz w:val="22"/>
          <w:szCs w:val="22"/>
        </w:rPr>
      </w:pPr>
      <w:r>
        <w:rPr>
          <w:rFonts w:cs="Arial"/>
          <w:sz w:val="22"/>
          <w:szCs w:val="22"/>
        </w:rPr>
        <w:t xml:space="preserve">The </w:t>
      </w:r>
      <w:r w:rsidR="002E42E1" w:rsidRPr="007430D1">
        <w:rPr>
          <w:rFonts w:cs="Arial"/>
          <w:sz w:val="22"/>
          <w:szCs w:val="22"/>
        </w:rPr>
        <w:t xml:space="preserve">agreement </w:t>
      </w:r>
      <w:r w:rsidR="00BA14C3">
        <w:rPr>
          <w:rFonts w:cs="Arial"/>
          <w:sz w:val="22"/>
          <w:szCs w:val="22"/>
        </w:rPr>
        <w:t>will</w:t>
      </w:r>
      <w:r>
        <w:rPr>
          <w:rFonts w:cs="Arial"/>
          <w:sz w:val="22"/>
          <w:szCs w:val="22"/>
        </w:rPr>
        <w:t xml:space="preserve"> require </w:t>
      </w:r>
      <w:r w:rsidR="002E42E1" w:rsidRPr="007430D1">
        <w:rPr>
          <w:rFonts w:cs="Arial"/>
          <w:sz w:val="22"/>
          <w:szCs w:val="22"/>
        </w:rPr>
        <w:t xml:space="preserve">full </w:t>
      </w:r>
      <w:r w:rsidR="00A92DA1">
        <w:rPr>
          <w:rFonts w:cs="Arial"/>
          <w:sz w:val="22"/>
          <w:szCs w:val="22"/>
        </w:rPr>
        <w:t>compli</w:t>
      </w:r>
      <w:r w:rsidR="00A92DA1" w:rsidRPr="007430D1">
        <w:rPr>
          <w:rFonts w:cs="Arial"/>
          <w:sz w:val="22"/>
          <w:szCs w:val="22"/>
        </w:rPr>
        <w:t>an</w:t>
      </w:r>
      <w:r w:rsidR="00A92DA1">
        <w:rPr>
          <w:rFonts w:cs="Arial"/>
          <w:sz w:val="22"/>
          <w:szCs w:val="22"/>
        </w:rPr>
        <w:t>c</w:t>
      </w:r>
      <w:r w:rsidR="00A92DA1" w:rsidRPr="007430D1">
        <w:rPr>
          <w:rFonts w:cs="Arial"/>
          <w:sz w:val="22"/>
          <w:szCs w:val="22"/>
        </w:rPr>
        <w:t>e</w:t>
      </w:r>
      <w:r w:rsidR="002E42E1" w:rsidRPr="007430D1">
        <w:rPr>
          <w:rFonts w:cs="Arial"/>
          <w:sz w:val="22"/>
          <w:szCs w:val="22"/>
        </w:rPr>
        <w:t xml:space="preserve"> </w:t>
      </w:r>
      <w:r>
        <w:rPr>
          <w:rFonts w:cs="Arial"/>
          <w:sz w:val="22"/>
          <w:szCs w:val="22"/>
        </w:rPr>
        <w:t xml:space="preserve">of </w:t>
      </w:r>
      <w:r w:rsidR="002E42E1" w:rsidRPr="007430D1">
        <w:rPr>
          <w:rFonts w:cs="Arial"/>
          <w:sz w:val="22"/>
          <w:szCs w:val="22"/>
        </w:rPr>
        <w:t xml:space="preserve">the </w:t>
      </w:r>
      <w:r w:rsidR="00A92DA1" w:rsidRPr="007430D1">
        <w:rPr>
          <w:rFonts w:cs="Arial"/>
          <w:sz w:val="22"/>
          <w:szCs w:val="22"/>
        </w:rPr>
        <w:t>following</w:t>
      </w:r>
      <w:r w:rsidR="00A92DA1">
        <w:rPr>
          <w:rFonts w:cs="Arial"/>
          <w:sz w:val="22"/>
          <w:szCs w:val="22"/>
        </w:rPr>
        <w:t xml:space="preserve"> monitoring arrangemen</w:t>
      </w:r>
      <w:r w:rsidR="00BE0B41" w:rsidRPr="007430D1">
        <w:rPr>
          <w:rFonts w:cs="Arial"/>
          <w:sz w:val="22"/>
          <w:szCs w:val="22"/>
        </w:rPr>
        <w:t>ts:</w:t>
      </w:r>
    </w:p>
    <w:p w:rsidR="00BE0B41" w:rsidRPr="00013E75" w:rsidRDefault="00A92DA1" w:rsidP="00BE0B41">
      <w:pPr>
        <w:pStyle w:val="Header"/>
        <w:numPr>
          <w:ilvl w:val="0"/>
          <w:numId w:val="35"/>
        </w:numPr>
        <w:rPr>
          <w:rFonts w:cs="Arial"/>
          <w:sz w:val="22"/>
          <w:szCs w:val="22"/>
        </w:rPr>
      </w:pPr>
      <w:r w:rsidRPr="00013E75">
        <w:rPr>
          <w:rFonts w:cs="Arial"/>
          <w:sz w:val="22"/>
          <w:szCs w:val="22"/>
        </w:rPr>
        <w:t>Submission</w:t>
      </w:r>
      <w:r w:rsidR="00BE0B41" w:rsidRPr="00013E75">
        <w:rPr>
          <w:rFonts w:cs="Arial"/>
          <w:sz w:val="22"/>
          <w:szCs w:val="22"/>
        </w:rPr>
        <w:t xml:space="preserve"> by the group of </w:t>
      </w:r>
      <w:r w:rsidR="00C83559" w:rsidRPr="00013E75">
        <w:rPr>
          <w:rFonts w:cs="Arial"/>
          <w:sz w:val="22"/>
          <w:szCs w:val="22"/>
        </w:rPr>
        <w:t xml:space="preserve">annual </w:t>
      </w:r>
      <w:r w:rsidRPr="00013E75">
        <w:rPr>
          <w:rFonts w:cs="Arial"/>
          <w:sz w:val="22"/>
          <w:szCs w:val="22"/>
        </w:rPr>
        <w:t>financial</w:t>
      </w:r>
      <w:r w:rsidR="00BE0B41" w:rsidRPr="00013E75">
        <w:rPr>
          <w:rFonts w:cs="Arial"/>
          <w:sz w:val="22"/>
          <w:szCs w:val="22"/>
        </w:rPr>
        <w:t xml:space="preserve"> reports</w:t>
      </w:r>
      <w:r w:rsidR="00C83559" w:rsidRPr="00013E75">
        <w:rPr>
          <w:rFonts w:cs="Arial"/>
          <w:sz w:val="22"/>
          <w:szCs w:val="22"/>
        </w:rPr>
        <w:t xml:space="preserve"> and </w:t>
      </w:r>
      <w:r w:rsidR="00BE0B41" w:rsidRPr="00013E75">
        <w:rPr>
          <w:rFonts w:cs="Arial"/>
          <w:sz w:val="22"/>
          <w:szCs w:val="22"/>
        </w:rPr>
        <w:t xml:space="preserve">annual operating budgets within 30 days of </w:t>
      </w:r>
      <w:r w:rsidR="00C83559" w:rsidRPr="00013E75">
        <w:rPr>
          <w:rFonts w:cs="Arial"/>
          <w:sz w:val="22"/>
          <w:szCs w:val="22"/>
        </w:rPr>
        <w:t xml:space="preserve">their </w:t>
      </w:r>
      <w:r w:rsidR="00BE0B41" w:rsidRPr="00013E75">
        <w:rPr>
          <w:rFonts w:cs="Arial"/>
          <w:sz w:val="22"/>
          <w:szCs w:val="22"/>
        </w:rPr>
        <w:t>completion</w:t>
      </w:r>
      <w:r w:rsidR="00663C8E" w:rsidRPr="00013E75">
        <w:rPr>
          <w:rFonts w:cs="Arial"/>
          <w:sz w:val="22"/>
          <w:szCs w:val="22"/>
        </w:rPr>
        <w:t xml:space="preserve"> to </w:t>
      </w:r>
      <w:r w:rsidR="000A73C6" w:rsidRPr="00013E75">
        <w:rPr>
          <w:rFonts w:cs="Arial"/>
          <w:sz w:val="22"/>
          <w:szCs w:val="22"/>
        </w:rPr>
        <w:t xml:space="preserve">Councils Manager Finance </w:t>
      </w:r>
      <w:r w:rsidR="00F46AFA">
        <w:rPr>
          <w:rFonts w:cs="Arial"/>
          <w:sz w:val="22"/>
          <w:szCs w:val="22"/>
        </w:rPr>
        <w:t xml:space="preserve">and Reporting </w:t>
      </w:r>
      <w:r w:rsidR="000A73C6" w:rsidRPr="00013E75">
        <w:rPr>
          <w:rFonts w:cs="Arial"/>
          <w:sz w:val="22"/>
          <w:szCs w:val="22"/>
        </w:rPr>
        <w:t xml:space="preserve">and </w:t>
      </w:r>
      <w:r w:rsidR="00013E75" w:rsidRPr="00013E75">
        <w:rPr>
          <w:rFonts w:cs="Arial"/>
          <w:sz w:val="22"/>
          <w:szCs w:val="22"/>
        </w:rPr>
        <w:t xml:space="preserve">other relevant managers such as Manager </w:t>
      </w:r>
      <w:r w:rsidR="000B77BD">
        <w:rPr>
          <w:rFonts w:cs="Arial"/>
          <w:sz w:val="22"/>
          <w:szCs w:val="22"/>
        </w:rPr>
        <w:t xml:space="preserve">Open Space &amp; </w:t>
      </w:r>
      <w:r w:rsidR="00013E75" w:rsidRPr="00013E75">
        <w:rPr>
          <w:rFonts w:cs="Arial"/>
          <w:sz w:val="22"/>
          <w:szCs w:val="22"/>
        </w:rPr>
        <w:t>Recreation.</w:t>
      </w:r>
    </w:p>
    <w:p w:rsidR="00861C39" w:rsidRPr="007430D1" w:rsidRDefault="00861C39" w:rsidP="00BE0B41">
      <w:pPr>
        <w:pStyle w:val="Header"/>
        <w:numPr>
          <w:ilvl w:val="0"/>
          <w:numId w:val="35"/>
        </w:numPr>
        <w:rPr>
          <w:rFonts w:cs="Arial"/>
          <w:sz w:val="22"/>
          <w:szCs w:val="22"/>
        </w:rPr>
      </w:pPr>
      <w:r>
        <w:rPr>
          <w:rFonts w:cs="Arial"/>
          <w:sz w:val="22"/>
          <w:szCs w:val="22"/>
        </w:rPr>
        <w:t>An annual loan statement fr</w:t>
      </w:r>
      <w:r w:rsidR="008A53CF">
        <w:rPr>
          <w:rFonts w:cs="Arial"/>
          <w:sz w:val="22"/>
          <w:szCs w:val="22"/>
        </w:rPr>
        <w:t>o</w:t>
      </w:r>
      <w:r>
        <w:rPr>
          <w:rFonts w:cs="Arial"/>
          <w:sz w:val="22"/>
          <w:szCs w:val="22"/>
        </w:rPr>
        <w:t>m the financial institution outlining the balance of the loan</w:t>
      </w:r>
      <w:r w:rsidR="00663C8E">
        <w:rPr>
          <w:rFonts w:cs="Arial"/>
          <w:sz w:val="22"/>
          <w:szCs w:val="22"/>
        </w:rPr>
        <w:t xml:space="preserve"> </w:t>
      </w:r>
      <w:r w:rsidR="000A73C6">
        <w:rPr>
          <w:rFonts w:cs="Arial"/>
          <w:sz w:val="22"/>
          <w:szCs w:val="22"/>
        </w:rPr>
        <w:t>to Councils Manager Finance</w:t>
      </w:r>
      <w:r w:rsidR="00F46AFA">
        <w:rPr>
          <w:rFonts w:cs="Arial"/>
          <w:sz w:val="22"/>
          <w:szCs w:val="22"/>
        </w:rPr>
        <w:t xml:space="preserve"> and Reporting</w:t>
      </w:r>
      <w:r w:rsidR="000A73C6">
        <w:rPr>
          <w:rFonts w:cs="Arial"/>
          <w:sz w:val="22"/>
          <w:szCs w:val="22"/>
        </w:rPr>
        <w:t xml:space="preserve">. </w:t>
      </w:r>
      <w:r>
        <w:rPr>
          <w:rFonts w:cs="Arial"/>
          <w:sz w:val="22"/>
          <w:szCs w:val="22"/>
        </w:rPr>
        <w:t xml:space="preserve">  </w:t>
      </w:r>
    </w:p>
    <w:p w:rsidR="00BE0B41" w:rsidRPr="000A73C6" w:rsidRDefault="00BE0B41" w:rsidP="000A73C6">
      <w:pPr>
        <w:pStyle w:val="Header"/>
        <w:numPr>
          <w:ilvl w:val="0"/>
          <w:numId w:val="35"/>
        </w:numPr>
        <w:rPr>
          <w:rFonts w:cs="Arial"/>
          <w:sz w:val="22"/>
          <w:szCs w:val="22"/>
        </w:rPr>
      </w:pPr>
      <w:r w:rsidRPr="000A73C6">
        <w:rPr>
          <w:rFonts w:cs="Arial"/>
          <w:sz w:val="22"/>
          <w:szCs w:val="22"/>
        </w:rPr>
        <w:t xml:space="preserve">The </w:t>
      </w:r>
      <w:r w:rsidR="00A92DA1" w:rsidRPr="000A73C6">
        <w:rPr>
          <w:rFonts w:cs="Arial"/>
          <w:sz w:val="22"/>
          <w:szCs w:val="22"/>
        </w:rPr>
        <w:t>Group</w:t>
      </w:r>
      <w:r w:rsidRPr="000A73C6">
        <w:rPr>
          <w:rFonts w:cs="Arial"/>
          <w:sz w:val="22"/>
          <w:szCs w:val="22"/>
        </w:rPr>
        <w:t xml:space="preserve"> advising </w:t>
      </w:r>
      <w:r w:rsidR="000A73C6" w:rsidRPr="000A73C6">
        <w:rPr>
          <w:rFonts w:cs="Arial"/>
          <w:sz w:val="22"/>
          <w:szCs w:val="22"/>
        </w:rPr>
        <w:t xml:space="preserve">Councils Manager Finance </w:t>
      </w:r>
      <w:r w:rsidR="00F46AFA">
        <w:rPr>
          <w:rFonts w:cs="Arial"/>
          <w:sz w:val="22"/>
          <w:szCs w:val="22"/>
        </w:rPr>
        <w:t xml:space="preserve">and Reporting </w:t>
      </w:r>
      <w:r w:rsidR="00013E75">
        <w:rPr>
          <w:rFonts w:cs="Arial"/>
          <w:sz w:val="22"/>
          <w:szCs w:val="22"/>
        </w:rPr>
        <w:t xml:space="preserve">and </w:t>
      </w:r>
      <w:r w:rsidR="00013E75" w:rsidRPr="00013E75">
        <w:rPr>
          <w:rFonts w:cs="Arial"/>
          <w:sz w:val="22"/>
          <w:szCs w:val="22"/>
        </w:rPr>
        <w:t xml:space="preserve">other relevant managers </w:t>
      </w:r>
      <w:r w:rsidRPr="000A73C6">
        <w:rPr>
          <w:rFonts w:cs="Arial"/>
          <w:sz w:val="22"/>
          <w:szCs w:val="22"/>
        </w:rPr>
        <w:t xml:space="preserve">as soon as possible in the event there is a possibility of facing difficulties meeting loan </w:t>
      </w:r>
      <w:r w:rsidR="00A92DA1" w:rsidRPr="000A73C6">
        <w:rPr>
          <w:rFonts w:cs="Arial"/>
          <w:sz w:val="22"/>
          <w:szCs w:val="22"/>
        </w:rPr>
        <w:t>repayments</w:t>
      </w:r>
      <w:r w:rsidR="000A73C6">
        <w:rPr>
          <w:rFonts w:cs="Arial"/>
          <w:sz w:val="22"/>
          <w:szCs w:val="22"/>
        </w:rPr>
        <w:t xml:space="preserve">. </w:t>
      </w:r>
    </w:p>
    <w:p w:rsidR="00BE0B41" w:rsidRDefault="00BE0B41" w:rsidP="00BE0B41">
      <w:pPr>
        <w:pStyle w:val="Header"/>
        <w:numPr>
          <w:ilvl w:val="0"/>
          <w:numId w:val="35"/>
        </w:numPr>
        <w:rPr>
          <w:rFonts w:cs="Arial"/>
          <w:sz w:val="22"/>
          <w:szCs w:val="22"/>
        </w:rPr>
      </w:pPr>
      <w:r w:rsidRPr="007430D1">
        <w:rPr>
          <w:rFonts w:cs="Arial"/>
          <w:sz w:val="22"/>
          <w:szCs w:val="22"/>
        </w:rPr>
        <w:t xml:space="preserve">The Group </w:t>
      </w:r>
      <w:r w:rsidR="000A73C6">
        <w:rPr>
          <w:rFonts w:cs="Arial"/>
          <w:sz w:val="22"/>
          <w:szCs w:val="22"/>
        </w:rPr>
        <w:t xml:space="preserve">must advise Councils Manager Finance </w:t>
      </w:r>
      <w:r w:rsidR="00F46AFA">
        <w:rPr>
          <w:rFonts w:cs="Arial"/>
          <w:sz w:val="22"/>
          <w:szCs w:val="22"/>
        </w:rPr>
        <w:t xml:space="preserve">and Reporting </w:t>
      </w:r>
      <w:r w:rsidR="000A73C6">
        <w:rPr>
          <w:rFonts w:cs="Arial"/>
          <w:sz w:val="22"/>
          <w:szCs w:val="22"/>
        </w:rPr>
        <w:t xml:space="preserve">and </w:t>
      </w:r>
      <w:r w:rsidR="00013E75">
        <w:rPr>
          <w:rFonts w:cs="Arial"/>
          <w:sz w:val="22"/>
          <w:szCs w:val="22"/>
        </w:rPr>
        <w:t>other relevant managers</w:t>
      </w:r>
      <w:r w:rsidR="000A73C6">
        <w:rPr>
          <w:rFonts w:cs="Arial"/>
          <w:sz w:val="22"/>
          <w:szCs w:val="22"/>
        </w:rPr>
        <w:t xml:space="preserve"> </w:t>
      </w:r>
      <w:r w:rsidRPr="007430D1">
        <w:rPr>
          <w:rFonts w:cs="Arial"/>
          <w:sz w:val="22"/>
          <w:szCs w:val="22"/>
        </w:rPr>
        <w:t xml:space="preserve">of </w:t>
      </w:r>
      <w:r w:rsidR="00A92DA1">
        <w:rPr>
          <w:rFonts w:cs="Arial"/>
          <w:sz w:val="22"/>
          <w:szCs w:val="22"/>
        </w:rPr>
        <w:t>an</w:t>
      </w:r>
      <w:r w:rsidR="00A92DA1" w:rsidRPr="007430D1">
        <w:rPr>
          <w:rFonts w:cs="Arial"/>
          <w:sz w:val="22"/>
          <w:szCs w:val="22"/>
        </w:rPr>
        <w:t>y</w:t>
      </w:r>
      <w:r w:rsidRPr="007430D1">
        <w:rPr>
          <w:rFonts w:cs="Arial"/>
          <w:sz w:val="22"/>
          <w:szCs w:val="22"/>
        </w:rPr>
        <w:t xml:space="preserve"> other events that may impact the </w:t>
      </w:r>
      <w:r w:rsidR="00A92DA1" w:rsidRPr="007430D1">
        <w:rPr>
          <w:rFonts w:cs="Arial"/>
          <w:sz w:val="22"/>
          <w:szCs w:val="22"/>
        </w:rPr>
        <w:t>Groups</w:t>
      </w:r>
      <w:r w:rsidRPr="007430D1">
        <w:rPr>
          <w:rFonts w:cs="Arial"/>
          <w:sz w:val="22"/>
          <w:szCs w:val="22"/>
        </w:rPr>
        <w:t xml:space="preserve"> </w:t>
      </w:r>
      <w:r w:rsidR="00A92DA1" w:rsidRPr="007430D1">
        <w:rPr>
          <w:rFonts w:cs="Arial"/>
          <w:sz w:val="22"/>
          <w:szCs w:val="22"/>
        </w:rPr>
        <w:t>ability</w:t>
      </w:r>
      <w:r w:rsidRPr="007430D1">
        <w:rPr>
          <w:rFonts w:cs="Arial"/>
          <w:sz w:val="22"/>
          <w:szCs w:val="22"/>
        </w:rPr>
        <w:t xml:space="preserve"> to service the loan or any other debts</w:t>
      </w:r>
      <w:r w:rsidR="000A73C6">
        <w:rPr>
          <w:rFonts w:cs="Arial"/>
          <w:sz w:val="22"/>
          <w:szCs w:val="22"/>
        </w:rPr>
        <w:t xml:space="preserve">. </w:t>
      </w:r>
    </w:p>
    <w:p w:rsidR="00E87F5B" w:rsidRDefault="00E87F5B" w:rsidP="00BE0B41">
      <w:pPr>
        <w:pStyle w:val="Header"/>
        <w:numPr>
          <w:ilvl w:val="0"/>
          <w:numId w:val="35"/>
        </w:numPr>
        <w:rPr>
          <w:rFonts w:cs="Arial"/>
          <w:sz w:val="22"/>
          <w:szCs w:val="22"/>
        </w:rPr>
      </w:pPr>
      <w:r>
        <w:rPr>
          <w:rFonts w:cs="Arial"/>
          <w:sz w:val="22"/>
          <w:szCs w:val="22"/>
        </w:rPr>
        <w:t xml:space="preserve">The Group </w:t>
      </w:r>
      <w:r w:rsidR="00BA14C3">
        <w:rPr>
          <w:rFonts w:cs="Arial"/>
          <w:sz w:val="22"/>
          <w:szCs w:val="22"/>
        </w:rPr>
        <w:t>will</w:t>
      </w:r>
      <w:r>
        <w:rPr>
          <w:rFonts w:cs="Arial"/>
          <w:sz w:val="22"/>
          <w:szCs w:val="22"/>
        </w:rPr>
        <w:t xml:space="preserve"> not dissolve and re-form in another guise to avoid repayment of the loan</w:t>
      </w:r>
    </w:p>
    <w:p w:rsidR="00861C39" w:rsidRPr="007430D1" w:rsidRDefault="00861C39" w:rsidP="00861C39">
      <w:pPr>
        <w:pStyle w:val="Header"/>
        <w:ind w:left="720"/>
        <w:rPr>
          <w:rFonts w:cs="Arial"/>
          <w:sz w:val="22"/>
          <w:szCs w:val="22"/>
        </w:rPr>
      </w:pPr>
    </w:p>
    <w:p w:rsidR="00BE0B41" w:rsidRPr="007430D1" w:rsidRDefault="00BE0B41" w:rsidP="00BE0B41">
      <w:pPr>
        <w:pStyle w:val="Header"/>
        <w:rPr>
          <w:rFonts w:cs="Arial"/>
          <w:sz w:val="22"/>
          <w:szCs w:val="22"/>
        </w:rPr>
      </w:pPr>
    </w:p>
    <w:p w:rsidR="00BE0B41" w:rsidRPr="007430D1" w:rsidRDefault="00A92DA1" w:rsidP="00BE0B41">
      <w:pPr>
        <w:pStyle w:val="Header"/>
        <w:rPr>
          <w:rFonts w:cs="Arial"/>
          <w:sz w:val="22"/>
          <w:szCs w:val="22"/>
        </w:rPr>
      </w:pPr>
      <w:r w:rsidRPr="007430D1">
        <w:rPr>
          <w:rFonts w:cs="Arial"/>
          <w:sz w:val="22"/>
          <w:szCs w:val="22"/>
        </w:rPr>
        <w:t xml:space="preserve">In the event of any issues </w:t>
      </w:r>
      <w:r w:rsidR="000329F8">
        <w:rPr>
          <w:rFonts w:cs="Arial"/>
          <w:sz w:val="22"/>
          <w:szCs w:val="22"/>
        </w:rPr>
        <w:t>aris</w:t>
      </w:r>
      <w:r w:rsidR="00C83559">
        <w:rPr>
          <w:rFonts w:cs="Arial"/>
          <w:sz w:val="22"/>
          <w:szCs w:val="22"/>
        </w:rPr>
        <w:t xml:space="preserve">ing </w:t>
      </w:r>
      <w:r w:rsidR="000329F8">
        <w:rPr>
          <w:rFonts w:cs="Arial"/>
          <w:sz w:val="22"/>
          <w:szCs w:val="22"/>
        </w:rPr>
        <w:t xml:space="preserve">that may </w:t>
      </w:r>
      <w:r w:rsidRPr="007430D1">
        <w:rPr>
          <w:rFonts w:cs="Arial"/>
          <w:sz w:val="22"/>
          <w:szCs w:val="22"/>
        </w:rPr>
        <w:t xml:space="preserve">impact </w:t>
      </w:r>
      <w:r w:rsidR="000329F8">
        <w:rPr>
          <w:rFonts w:cs="Arial"/>
          <w:sz w:val="22"/>
          <w:szCs w:val="22"/>
        </w:rPr>
        <w:t xml:space="preserve">on </w:t>
      </w:r>
      <w:r w:rsidRPr="007430D1">
        <w:rPr>
          <w:rFonts w:cs="Arial"/>
          <w:sz w:val="22"/>
          <w:szCs w:val="22"/>
        </w:rPr>
        <w:t xml:space="preserve">the </w:t>
      </w:r>
      <w:r w:rsidR="000329F8">
        <w:rPr>
          <w:rFonts w:cs="Arial"/>
          <w:sz w:val="22"/>
          <w:szCs w:val="22"/>
        </w:rPr>
        <w:t xml:space="preserve">ability of the </w:t>
      </w:r>
      <w:r>
        <w:rPr>
          <w:rFonts w:cs="Arial"/>
          <w:sz w:val="22"/>
          <w:szCs w:val="22"/>
        </w:rPr>
        <w:t>Group</w:t>
      </w:r>
      <w:r w:rsidRPr="007430D1">
        <w:rPr>
          <w:rFonts w:cs="Arial"/>
          <w:sz w:val="22"/>
          <w:szCs w:val="22"/>
        </w:rPr>
        <w:t xml:space="preserve"> to repay the loan, the </w:t>
      </w:r>
      <w:r>
        <w:rPr>
          <w:rFonts w:cs="Arial"/>
          <w:sz w:val="22"/>
          <w:szCs w:val="22"/>
        </w:rPr>
        <w:t>Group agrees</w:t>
      </w:r>
      <w:r w:rsidRPr="007430D1">
        <w:rPr>
          <w:rFonts w:cs="Arial"/>
          <w:sz w:val="22"/>
          <w:szCs w:val="22"/>
        </w:rPr>
        <w:t xml:space="preserve"> that they will review their </w:t>
      </w:r>
      <w:r w:rsidR="000329F8">
        <w:rPr>
          <w:rFonts w:cs="Arial"/>
          <w:sz w:val="22"/>
          <w:szCs w:val="22"/>
        </w:rPr>
        <w:t xml:space="preserve">financial </w:t>
      </w:r>
      <w:r w:rsidRPr="007430D1">
        <w:rPr>
          <w:rFonts w:cs="Arial"/>
          <w:sz w:val="22"/>
          <w:szCs w:val="22"/>
        </w:rPr>
        <w:t xml:space="preserve">operations with </w:t>
      </w:r>
      <w:r w:rsidR="00C83559" w:rsidRPr="007430D1">
        <w:rPr>
          <w:rFonts w:cs="Arial"/>
          <w:sz w:val="22"/>
          <w:szCs w:val="22"/>
        </w:rPr>
        <w:t>Council</w:t>
      </w:r>
      <w:r w:rsidR="00C83559">
        <w:rPr>
          <w:rFonts w:cs="Arial"/>
          <w:sz w:val="22"/>
          <w:szCs w:val="22"/>
        </w:rPr>
        <w:t>’s</w:t>
      </w:r>
      <w:r w:rsidR="000329F8">
        <w:rPr>
          <w:rFonts w:cs="Arial"/>
          <w:sz w:val="22"/>
          <w:szCs w:val="22"/>
        </w:rPr>
        <w:t xml:space="preserve"> Manager Finance </w:t>
      </w:r>
      <w:r w:rsidR="00F46AFA">
        <w:rPr>
          <w:rFonts w:cs="Arial"/>
          <w:sz w:val="22"/>
          <w:szCs w:val="22"/>
        </w:rPr>
        <w:t xml:space="preserve">and Reporting </w:t>
      </w:r>
      <w:r w:rsidRPr="007430D1">
        <w:rPr>
          <w:rFonts w:cs="Arial"/>
          <w:sz w:val="22"/>
          <w:szCs w:val="22"/>
        </w:rPr>
        <w:t xml:space="preserve">with </w:t>
      </w:r>
      <w:r w:rsidR="000329F8">
        <w:rPr>
          <w:rFonts w:cs="Arial"/>
          <w:sz w:val="22"/>
          <w:szCs w:val="22"/>
        </w:rPr>
        <w:t xml:space="preserve">the aim of </w:t>
      </w:r>
      <w:r w:rsidRPr="007430D1">
        <w:rPr>
          <w:rFonts w:cs="Arial"/>
          <w:sz w:val="22"/>
          <w:szCs w:val="22"/>
        </w:rPr>
        <w:t xml:space="preserve">improving the </w:t>
      </w:r>
      <w:r>
        <w:rPr>
          <w:rFonts w:cs="Arial"/>
          <w:sz w:val="22"/>
          <w:szCs w:val="22"/>
        </w:rPr>
        <w:t>Groups</w:t>
      </w:r>
      <w:r w:rsidRPr="007430D1">
        <w:rPr>
          <w:rFonts w:cs="Arial"/>
          <w:sz w:val="22"/>
          <w:szCs w:val="22"/>
        </w:rPr>
        <w:t xml:space="preserve"> financial </w:t>
      </w:r>
      <w:r w:rsidR="000329F8">
        <w:rPr>
          <w:rFonts w:cs="Arial"/>
          <w:sz w:val="22"/>
          <w:szCs w:val="22"/>
        </w:rPr>
        <w:t xml:space="preserve">performance and </w:t>
      </w:r>
      <w:r w:rsidRPr="007430D1">
        <w:rPr>
          <w:rFonts w:cs="Arial"/>
          <w:sz w:val="22"/>
          <w:szCs w:val="22"/>
        </w:rPr>
        <w:t>situation.</w:t>
      </w:r>
    </w:p>
    <w:p w:rsidR="00F957F3" w:rsidRPr="007430D1" w:rsidRDefault="00F957F3" w:rsidP="00BE0B41">
      <w:pPr>
        <w:pStyle w:val="Header"/>
        <w:rPr>
          <w:rFonts w:cs="Arial"/>
          <w:sz w:val="22"/>
          <w:szCs w:val="22"/>
        </w:rPr>
      </w:pPr>
    </w:p>
    <w:p w:rsidR="00F957F3" w:rsidRPr="00842CA1" w:rsidRDefault="00815158" w:rsidP="00BE0B41">
      <w:pPr>
        <w:pStyle w:val="Header"/>
        <w:rPr>
          <w:rFonts w:cs="Arial"/>
          <w:b/>
          <w:sz w:val="22"/>
          <w:szCs w:val="22"/>
        </w:rPr>
      </w:pPr>
      <w:r>
        <w:rPr>
          <w:rFonts w:cs="Arial"/>
          <w:b/>
          <w:sz w:val="22"/>
          <w:szCs w:val="22"/>
        </w:rPr>
        <w:t>4</w:t>
      </w:r>
      <w:r w:rsidR="00F73153">
        <w:rPr>
          <w:rFonts w:cs="Arial"/>
          <w:b/>
          <w:sz w:val="22"/>
          <w:szCs w:val="22"/>
        </w:rPr>
        <w:t xml:space="preserve">.2 </w:t>
      </w:r>
      <w:r w:rsidR="00F957F3" w:rsidRPr="00842CA1">
        <w:rPr>
          <w:rFonts w:cs="Arial"/>
          <w:b/>
          <w:sz w:val="22"/>
          <w:szCs w:val="22"/>
        </w:rPr>
        <w:t>e</w:t>
      </w:r>
      <w:r>
        <w:rPr>
          <w:rFonts w:cs="Arial"/>
          <w:b/>
          <w:sz w:val="22"/>
          <w:szCs w:val="22"/>
        </w:rPr>
        <w:t>.</w:t>
      </w:r>
      <w:r w:rsidR="00F957F3" w:rsidRPr="00842CA1">
        <w:rPr>
          <w:rFonts w:cs="Arial"/>
          <w:b/>
          <w:sz w:val="22"/>
          <w:szCs w:val="22"/>
        </w:rPr>
        <w:t xml:space="preserve"> </w:t>
      </w:r>
      <w:r w:rsidR="00A92DA1" w:rsidRPr="00842CA1">
        <w:rPr>
          <w:rFonts w:cs="Arial"/>
          <w:b/>
          <w:sz w:val="22"/>
          <w:szCs w:val="22"/>
        </w:rPr>
        <w:t>Default</w:t>
      </w:r>
      <w:r w:rsidR="00F957F3" w:rsidRPr="00842CA1">
        <w:rPr>
          <w:rFonts w:cs="Arial"/>
          <w:b/>
          <w:sz w:val="22"/>
          <w:szCs w:val="22"/>
        </w:rPr>
        <w:t xml:space="preserve"> of Loan</w:t>
      </w:r>
      <w:r w:rsidR="00842CA1">
        <w:rPr>
          <w:rFonts w:cs="Arial"/>
          <w:b/>
          <w:sz w:val="22"/>
          <w:szCs w:val="22"/>
        </w:rPr>
        <w:br/>
      </w:r>
    </w:p>
    <w:p w:rsidR="00C83559" w:rsidRDefault="00F957F3" w:rsidP="00BE0B41">
      <w:pPr>
        <w:pStyle w:val="Header"/>
        <w:rPr>
          <w:rFonts w:cs="Arial"/>
          <w:sz w:val="22"/>
          <w:szCs w:val="22"/>
        </w:rPr>
      </w:pPr>
      <w:r w:rsidRPr="007430D1">
        <w:rPr>
          <w:rFonts w:cs="Arial"/>
          <w:sz w:val="22"/>
          <w:szCs w:val="22"/>
        </w:rPr>
        <w:t xml:space="preserve">If the Community Group defaults on the loan repayments Council </w:t>
      </w:r>
      <w:r w:rsidR="000329F8">
        <w:rPr>
          <w:rFonts w:cs="Arial"/>
          <w:sz w:val="22"/>
          <w:szCs w:val="22"/>
        </w:rPr>
        <w:t>may</w:t>
      </w:r>
      <w:r w:rsidRPr="007430D1">
        <w:rPr>
          <w:rFonts w:cs="Arial"/>
          <w:sz w:val="22"/>
          <w:szCs w:val="22"/>
        </w:rPr>
        <w:t xml:space="preserve"> recover the remaining balance of the </w:t>
      </w:r>
      <w:r w:rsidR="00A92DA1" w:rsidRPr="007430D1">
        <w:rPr>
          <w:rFonts w:cs="Arial"/>
          <w:sz w:val="22"/>
          <w:szCs w:val="22"/>
        </w:rPr>
        <w:t>loan</w:t>
      </w:r>
      <w:r w:rsidRPr="007430D1">
        <w:rPr>
          <w:rFonts w:cs="Arial"/>
          <w:sz w:val="22"/>
          <w:szCs w:val="22"/>
        </w:rPr>
        <w:t xml:space="preserve"> and any associated costs.</w:t>
      </w:r>
    </w:p>
    <w:p w:rsidR="00C83559" w:rsidRDefault="00C83559" w:rsidP="00BE0B41">
      <w:pPr>
        <w:pStyle w:val="Header"/>
        <w:rPr>
          <w:rFonts w:cs="Arial"/>
          <w:sz w:val="22"/>
          <w:szCs w:val="22"/>
        </w:rPr>
      </w:pPr>
    </w:p>
    <w:p w:rsidR="00F957F3" w:rsidRPr="007430D1" w:rsidRDefault="00C83559" w:rsidP="00BE0B41">
      <w:pPr>
        <w:pStyle w:val="Header"/>
        <w:rPr>
          <w:rFonts w:cs="Arial"/>
          <w:sz w:val="22"/>
          <w:szCs w:val="22"/>
        </w:rPr>
      </w:pPr>
      <w:r>
        <w:rPr>
          <w:rFonts w:cs="Arial"/>
          <w:sz w:val="22"/>
          <w:szCs w:val="22"/>
        </w:rPr>
        <w:t xml:space="preserve">Recovery of the loan balance </w:t>
      </w:r>
      <w:r w:rsidR="00F957F3" w:rsidRPr="007430D1">
        <w:rPr>
          <w:rFonts w:cs="Arial"/>
          <w:sz w:val="22"/>
          <w:szCs w:val="22"/>
        </w:rPr>
        <w:t>may include:</w:t>
      </w:r>
    </w:p>
    <w:p w:rsidR="00F957F3" w:rsidRPr="007430D1" w:rsidRDefault="00F957F3" w:rsidP="00F957F3">
      <w:pPr>
        <w:pStyle w:val="Header"/>
        <w:numPr>
          <w:ilvl w:val="0"/>
          <w:numId w:val="36"/>
        </w:numPr>
        <w:rPr>
          <w:rFonts w:cs="Arial"/>
          <w:sz w:val="22"/>
          <w:szCs w:val="22"/>
        </w:rPr>
      </w:pPr>
      <w:r w:rsidRPr="007430D1">
        <w:rPr>
          <w:rFonts w:cs="Arial"/>
          <w:sz w:val="22"/>
          <w:szCs w:val="22"/>
        </w:rPr>
        <w:t>An agreed repayment plan with the Community Group</w:t>
      </w:r>
    </w:p>
    <w:p w:rsidR="00F957F3" w:rsidRDefault="00A92DA1" w:rsidP="00F957F3">
      <w:pPr>
        <w:pStyle w:val="Header"/>
        <w:numPr>
          <w:ilvl w:val="0"/>
          <w:numId w:val="36"/>
        </w:numPr>
        <w:rPr>
          <w:rFonts w:cs="Arial"/>
          <w:sz w:val="22"/>
          <w:szCs w:val="22"/>
        </w:rPr>
      </w:pPr>
      <w:r w:rsidRPr="007430D1">
        <w:rPr>
          <w:rFonts w:cs="Arial"/>
          <w:sz w:val="22"/>
          <w:szCs w:val="22"/>
        </w:rPr>
        <w:t>Taking</w:t>
      </w:r>
      <w:r w:rsidR="00F957F3" w:rsidRPr="007430D1">
        <w:rPr>
          <w:rFonts w:cs="Arial"/>
          <w:sz w:val="22"/>
          <w:szCs w:val="22"/>
        </w:rPr>
        <w:t xml:space="preserve"> </w:t>
      </w:r>
      <w:r w:rsidRPr="007430D1">
        <w:rPr>
          <w:rFonts w:cs="Arial"/>
          <w:sz w:val="22"/>
          <w:szCs w:val="22"/>
        </w:rPr>
        <w:t>possession</w:t>
      </w:r>
      <w:r w:rsidR="00F957F3" w:rsidRPr="007430D1">
        <w:rPr>
          <w:rFonts w:cs="Arial"/>
          <w:sz w:val="22"/>
          <w:szCs w:val="22"/>
        </w:rPr>
        <w:t xml:space="preserve"> of the Community Group </w:t>
      </w:r>
      <w:r w:rsidRPr="007430D1">
        <w:rPr>
          <w:rFonts w:cs="Arial"/>
          <w:sz w:val="22"/>
          <w:szCs w:val="22"/>
        </w:rPr>
        <w:t>asset</w:t>
      </w:r>
      <w:r w:rsidR="000329F8">
        <w:rPr>
          <w:rFonts w:cs="Arial"/>
          <w:sz w:val="22"/>
          <w:szCs w:val="22"/>
        </w:rPr>
        <w:t>s</w:t>
      </w:r>
      <w:r w:rsidR="00F957F3" w:rsidRPr="007430D1">
        <w:rPr>
          <w:rFonts w:cs="Arial"/>
          <w:sz w:val="22"/>
          <w:szCs w:val="22"/>
        </w:rPr>
        <w:t xml:space="preserve"> to potentially sell to repay the loan. </w:t>
      </w:r>
    </w:p>
    <w:p w:rsidR="00E87F5B" w:rsidRDefault="00E87F5B" w:rsidP="00E87F5B">
      <w:pPr>
        <w:pStyle w:val="Header"/>
        <w:rPr>
          <w:rFonts w:cs="Arial"/>
          <w:sz w:val="22"/>
          <w:szCs w:val="22"/>
        </w:rPr>
      </w:pPr>
    </w:p>
    <w:p w:rsidR="008A53CF" w:rsidRDefault="008A53CF" w:rsidP="008A53CF">
      <w:pPr>
        <w:pStyle w:val="Header"/>
        <w:rPr>
          <w:rFonts w:cs="Arial"/>
          <w:sz w:val="22"/>
          <w:szCs w:val="22"/>
        </w:rPr>
      </w:pPr>
      <w:r>
        <w:rPr>
          <w:rFonts w:cs="Arial"/>
          <w:sz w:val="22"/>
          <w:szCs w:val="22"/>
        </w:rPr>
        <w:t xml:space="preserve">Following the first instance of a default of a loan, Council will review the </w:t>
      </w:r>
      <w:r w:rsidR="0044139F">
        <w:rPr>
          <w:rFonts w:cs="Arial"/>
          <w:sz w:val="22"/>
          <w:szCs w:val="22"/>
        </w:rPr>
        <w:t>provision of future loan guarantees</w:t>
      </w:r>
      <w:r>
        <w:rPr>
          <w:rFonts w:cs="Arial"/>
          <w:sz w:val="22"/>
          <w:szCs w:val="22"/>
        </w:rPr>
        <w:t xml:space="preserve">. </w:t>
      </w:r>
      <w:r w:rsidRPr="007430D1">
        <w:rPr>
          <w:rFonts w:cs="Arial"/>
          <w:sz w:val="22"/>
          <w:szCs w:val="22"/>
        </w:rPr>
        <w:t xml:space="preserve"> </w:t>
      </w:r>
    </w:p>
    <w:p w:rsidR="008A53CF" w:rsidRDefault="008A53CF" w:rsidP="00E87F5B">
      <w:pPr>
        <w:pStyle w:val="Header"/>
        <w:rPr>
          <w:rFonts w:cs="Arial"/>
          <w:sz w:val="22"/>
          <w:szCs w:val="22"/>
        </w:rPr>
      </w:pPr>
    </w:p>
    <w:p w:rsidR="00BE0B41" w:rsidRDefault="00815158" w:rsidP="00E87F78">
      <w:pPr>
        <w:pStyle w:val="Header"/>
        <w:rPr>
          <w:rFonts w:cs="Arial"/>
          <w:b/>
          <w:sz w:val="22"/>
          <w:szCs w:val="22"/>
        </w:rPr>
      </w:pPr>
      <w:r w:rsidRPr="00815158">
        <w:rPr>
          <w:rFonts w:cs="Arial"/>
          <w:b/>
          <w:sz w:val="22"/>
          <w:szCs w:val="22"/>
        </w:rPr>
        <w:t>4</w:t>
      </w:r>
      <w:r w:rsidR="00F73153">
        <w:rPr>
          <w:rFonts w:cs="Arial"/>
          <w:b/>
          <w:sz w:val="22"/>
          <w:szCs w:val="22"/>
        </w:rPr>
        <w:t>.2</w:t>
      </w:r>
      <w:r w:rsidR="009A2979">
        <w:rPr>
          <w:rFonts w:cs="Arial"/>
          <w:b/>
          <w:sz w:val="22"/>
          <w:szCs w:val="22"/>
        </w:rPr>
        <w:t xml:space="preserve"> </w:t>
      </w:r>
      <w:r w:rsidRPr="00815158">
        <w:rPr>
          <w:rFonts w:cs="Arial"/>
          <w:b/>
          <w:sz w:val="22"/>
          <w:szCs w:val="22"/>
        </w:rPr>
        <w:t xml:space="preserve">f. Council Financial </w:t>
      </w:r>
      <w:r>
        <w:rPr>
          <w:rFonts w:cs="Arial"/>
          <w:b/>
          <w:sz w:val="22"/>
          <w:szCs w:val="22"/>
        </w:rPr>
        <w:t>Disclosures and Record Keeping</w:t>
      </w:r>
    </w:p>
    <w:p w:rsidR="00815158" w:rsidRDefault="00815158" w:rsidP="00E87F78">
      <w:pPr>
        <w:pStyle w:val="Header"/>
        <w:rPr>
          <w:rFonts w:cs="Arial"/>
          <w:b/>
          <w:sz w:val="22"/>
          <w:szCs w:val="22"/>
        </w:rPr>
      </w:pPr>
    </w:p>
    <w:p w:rsidR="00815158" w:rsidRPr="00815158" w:rsidRDefault="000329F8" w:rsidP="00E87F78">
      <w:pPr>
        <w:pStyle w:val="Header"/>
        <w:rPr>
          <w:rFonts w:cs="Arial"/>
          <w:sz w:val="22"/>
          <w:szCs w:val="22"/>
        </w:rPr>
      </w:pPr>
      <w:r>
        <w:rPr>
          <w:rFonts w:cs="Arial"/>
          <w:sz w:val="22"/>
          <w:szCs w:val="22"/>
        </w:rPr>
        <w:t xml:space="preserve">Council’s Manager Finance </w:t>
      </w:r>
      <w:r w:rsidR="00F46AFA">
        <w:rPr>
          <w:rFonts w:cs="Arial"/>
          <w:sz w:val="22"/>
          <w:szCs w:val="22"/>
        </w:rPr>
        <w:t xml:space="preserve">and Reporting </w:t>
      </w:r>
      <w:r w:rsidR="00BA14C3">
        <w:rPr>
          <w:rFonts w:cs="Arial"/>
          <w:sz w:val="22"/>
          <w:szCs w:val="22"/>
        </w:rPr>
        <w:t>will</w:t>
      </w:r>
      <w:r>
        <w:rPr>
          <w:rFonts w:cs="Arial"/>
          <w:sz w:val="22"/>
          <w:szCs w:val="22"/>
        </w:rPr>
        <w:t xml:space="preserve"> </w:t>
      </w:r>
      <w:r w:rsidR="00815158" w:rsidRPr="00815158">
        <w:rPr>
          <w:rFonts w:cs="Arial"/>
          <w:sz w:val="22"/>
          <w:szCs w:val="22"/>
        </w:rPr>
        <w:t>record all loans guaranteed and report material guarantees</w:t>
      </w:r>
      <w:r w:rsidR="00815158">
        <w:rPr>
          <w:rFonts w:cs="Arial"/>
          <w:sz w:val="22"/>
          <w:szCs w:val="22"/>
        </w:rPr>
        <w:t xml:space="preserve"> as a Continge</w:t>
      </w:r>
      <w:r w:rsidR="00815158" w:rsidRPr="00815158">
        <w:rPr>
          <w:rFonts w:cs="Arial"/>
          <w:sz w:val="22"/>
          <w:szCs w:val="22"/>
        </w:rPr>
        <w:t xml:space="preserve">nt Liability in its Annual Financial Statements. </w:t>
      </w:r>
    </w:p>
    <w:p w:rsidR="00F46AFA" w:rsidRDefault="00F46AFA" w:rsidP="00F73153">
      <w:pPr>
        <w:pStyle w:val="Header"/>
        <w:rPr>
          <w:rFonts w:cs="Arial"/>
          <w:b/>
          <w:sz w:val="22"/>
          <w:szCs w:val="22"/>
        </w:rPr>
      </w:pPr>
    </w:p>
    <w:p w:rsidR="002E42E1" w:rsidRDefault="00F73153" w:rsidP="00F73153">
      <w:pPr>
        <w:pStyle w:val="Header"/>
        <w:rPr>
          <w:rFonts w:cs="Arial"/>
          <w:b/>
          <w:sz w:val="22"/>
          <w:szCs w:val="22"/>
        </w:rPr>
      </w:pPr>
      <w:r>
        <w:rPr>
          <w:rFonts w:cs="Arial"/>
          <w:b/>
          <w:sz w:val="22"/>
          <w:szCs w:val="22"/>
        </w:rPr>
        <w:t xml:space="preserve">5. </w:t>
      </w:r>
      <w:r w:rsidR="00EB5E78" w:rsidRPr="00EB5E78">
        <w:rPr>
          <w:rFonts w:cs="Arial"/>
          <w:b/>
          <w:sz w:val="22"/>
          <w:szCs w:val="22"/>
        </w:rPr>
        <w:t>APPROVAL PROCESS</w:t>
      </w:r>
    </w:p>
    <w:p w:rsidR="00211DF2" w:rsidRDefault="00211DF2" w:rsidP="00211DF2">
      <w:pPr>
        <w:pStyle w:val="Header"/>
        <w:rPr>
          <w:rFonts w:cs="Arial"/>
          <w:b/>
          <w:sz w:val="22"/>
          <w:szCs w:val="22"/>
        </w:rPr>
      </w:pPr>
    </w:p>
    <w:p w:rsidR="00F73153" w:rsidRPr="00F73153" w:rsidRDefault="00F73153" w:rsidP="00211DF2">
      <w:pPr>
        <w:pStyle w:val="Header"/>
        <w:rPr>
          <w:rFonts w:cs="Arial"/>
          <w:b/>
          <w:sz w:val="22"/>
          <w:szCs w:val="22"/>
        </w:rPr>
      </w:pPr>
      <w:r w:rsidRPr="00F73153">
        <w:rPr>
          <w:rFonts w:cs="Arial"/>
          <w:b/>
          <w:sz w:val="22"/>
          <w:szCs w:val="22"/>
        </w:rPr>
        <w:t xml:space="preserve">Contributions </w:t>
      </w:r>
    </w:p>
    <w:p w:rsidR="001147E9" w:rsidRDefault="001147E9" w:rsidP="00211DF2">
      <w:pPr>
        <w:pStyle w:val="Header"/>
        <w:rPr>
          <w:rFonts w:cs="Arial"/>
          <w:sz w:val="22"/>
          <w:szCs w:val="22"/>
        </w:rPr>
      </w:pPr>
      <w:r>
        <w:rPr>
          <w:rFonts w:cs="Arial"/>
          <w:sz w:val="22"/>
          <w:szCs w:val="22"/>
        </w:rPr>
        <w:t>Project contributions are generally endorsed by Council as part of the annual budget process or the mid-year budget review.</w:t>
      </w:r>
    </w:p>
    <w:p w:rsidR="00F73153" w:rsidRDefault="00F73153" w:rsidP="00211DF2">
      <w:pPr>
        <w:pStyle w:val="Header"/>
        <w:rPr>
          <w:rFonts w:cs="Arial"/>
          <w:sz w:val="22"/>
          <w:szCs w:val="22"/>
        </w:rPr>
      </w:pPr>
      <w:r>
        <w:rPr>
          <w:rFonts w:cs="Arial"/>
          <w:sz w:val="22"/>
          <w:szCs w:val="22"/>
        </w:rPr>
        <w:t xml:space="preserve">Contribution agreements must be signed off by two office bearers of the Community group, generally this will the president, treasurer or secretary (or equivalents).  </w:t>
      </w:r>
      <w:r w:rsidR="008E4E3E">
        <w:rPr>
          <w:rFonts w:cs="Arial"/>
          <w:sz w:val="22"/>
          <w:szCs w:val="22"/>
        </w:rPr>
        <w:t xml:space="preserve">The Council signatories will be </w:t>
      </w:r>
      <w:r>
        <w:rPr>
          <w:rFonts w:cs="Arial"/>
          <w:sz w:val="22"/>
          <w:szCs w:val="22"/>
        </w:rPr>
        <w:t xml:space="preserve">the Director Corporate </w:t>
      </w:r>
      <w:r w:rsidR="00F46AFA">
        <w:rPr>
          <w:rFonts w:cs="Arial"/>
          <w:sz w:val="22"/>
          <w:szCs w:val="22"/>
        </w:rPr>
        <w:t>and Community</w:t>
      </w:r>
      <w:r>
        <w:rPr>
          <w:rFonts w:cs="Arial"/>
          <w:sz w:val="22"/>
          <w:szCs w:val="22"/>
        </w:rPr>
        <w:t xml:space="preserve"> or </w:t>
      </w:r>
      <w:r w:rsidR="00FC0294">
        <w:rPr>
          <w:rFonts w:cs="Arial"/>
          <w:sz w:val="22"/>
          <w:szCs w:val="22"/>
        </w:rPr>
        <w:t xml:space="preserve">the </w:t>
      </w:r>
      <w:r>
        <w:rPr>
          <w:rFonts w:cs="Arial"/>
          <w:sz w:val="22"/>
          <w:szCs w:val="22"/>
        </w:rPr>
        <w:t>Manager Finance</w:t>
      </w:r>
      <w:r w:rsidR="00F46AFA">
        <w:rPr>
          <w:rFonts w:cs="Arial"/>
          <w:sz w:val="22"/>
          <w:szCs w:val="22"/>
        </w:rPr>
        <w:t xml:space="preserve"> and Reporting</w:t>
      </w:r>
      <w:r>
        <w:rPr>
          <w:rFonts w:cs="Arial"/>
          <w:sz w:val="22"/>
          <w:szCs w:val="22"/>
        </w:rPr>
        <w:t xml:space="preserve">. </w:t>
      </w:r>
      <w:r w:rsidR="001147E9">
        <w:rPr>
          <w:rFonts w:cs="Arial"/>
          <w:sz w:val="22"/>
          <w:szCs w:val="22"/>
        </w:rPr>
        <w:t xml:space="preserve"> </w:t>
      </w:r>
    </w:p>
    <w:p w:rsidR="00F73153" w:rsidRDefault="00F73153" w:rsidP="00211DF2">
      <w:pPr>
        <w:pStyle w:val="Header"/>
        <w:rPr>
          <w:rFonts w:cs="Arial"/>
          <w:sz w:val="22"/>
          <w:szCs w:val="22"/>
        </w:rPr>
      </w:pPr>
    </w:p>
    <w:p w:rsidR="00F73153" w:rsidRPr="00231068" w:rsidRDefault="00F73153" w:rsidP="00211DF2">
      <w:pPr>
        <w:pStyle w:val="Header"/>
        <w:rPr>
          <w:rFonts w:cs="Arial"/>
          <w:b/>
          <w:sz w:val="22"/>
          <w:szCs w:val="22"/>
        </w:rPr>
      </w:pPr>
      <w:r w:rsidRPr="00231068">
        <w:rPr>
          <w:rFonts w:cs="Arial"/>
          <w:b/>
          <w:sz w:val="22"/>
          <w:szCs w:val="22"/>
        </w:rPr>
        <w:t>Loan Guarantees</w:t>
      </w:r>
    </w:p>
    <w:p w:rsidR="00211DF2" w:rsidRDefault="00211DF2" w:rsidP="00211DF2">
      <w:pPr>
        <w:pStyle w:val="Header"/>
        <w:rPr>
          <w:rFonts w:cs="Arial"/>
          <w:sz w:val="22"/>
          <w:szCs w:val="22"/>
        </w:rPr>
      </w:pPr>
      <w:r w:rsidRPr="00211DF2">
        <w:rPr>
          <w:rFonts w:cs="Arial"/>
          <w:sz w:val="22"/>
          <w:szCs w:val="22"/>
        </w:rPr>
        <w:t>Following the assessments outlined in section 4</w:t>
      </w:r>
      <w:r w:rsidR="00F73153">
        <w:rPr>
          <w:rFonts w:cs="Arial"/>
          <w:sz w:val="22"/>
          <w:szCs w:val="22"/>
        </w:rPr>
        <w:t>.2</w:t>
      </w:r>
      <w:r w:rsidRPr="00211DF2">
        <w:rPr>
          <w:rFonts w:cs="Arial"/>
          <w:sz w:val="22"/>
          <w:szCs w:val="22"/>
        </w:rPr>
        <w:t>a and 4</w:t>
      </w:r>
      <w:r w:rsidR="00F73153">
        <w:rPr>
          <w:rFonts w:cs="Arial"/>
          <w:sz w:val="22"/>
          <w:szCs w:val="22"/>
        </w:rPr>
        <w:t xml:space="preserve">.2 </w:t>
      </w:r>
      <w:r w:rsidRPr="00211DF2">
        <w:rPr>
          <w:rFonts w:cs="Arial"/>
          <w:sz w:val="22"/>
          <w:szCs w:val="22"/>
        </w:rPr>
        <w:t xml:space="preserve">b, a report will be presented to Council </w:t>
      </w:r>
      <w:r w:rsidR="008B08FE">
        <w:rPr>
          <w:rFonts w:cs="Arial"/>
          <w:sz w:val="22"/>
          <w:szCs w:val="22"/>
        </w:rPr>
        <w:t xml:space="preserve">for approval </w:t>
      </w:r>
      <w:r w:rsidRPr="00211DF2">
        <w:rPr>
          <w:rFonts w:cs="Arial"/>
          <w:sz w:val="22"/>
          <w:szCs w:val="22"/>
        </w:rPr>
        <w:t>outlining the details of the request and the outcome of assessments undertaken. The report will be prepared by the Department with management respo</w:t>
      </w:r>
      <w:r w:rsidR="00013E75">
        <w:rPr>
          <w:rFonts w:cs="Arial"/>
          <w:sz w:val="22"/>
          <w:szCs w:val="22"/>
        </w:rPr>
        <w:t>nsibility</w:t>
      </w:r>
      <w:r w:rsidRPr="00211DF2">
        <w:rPr>
          <w:rFonts w:cs="Arial"/>
          <w:sz w:val="22"/>
          <w:szCs w:val="22"/>
        </w:rPr>
        <w:t xml:space="preserve"> for the project with assistance from the Finance Department. </w:t>
      </w:r>
    </w:p>
    <w:p w:rsidR="008A53CF" w:rsidRDefault="008A53CF" w:rsidP="00013E75">
      <w:pPr>
        <w:pStyle w:val="Header"/>
        <w:rPr>
          <w:rFonts w:cs="Arial"/>
          <w:sz w:val="22"/>
          <w:szCs w:val="22"/>
        </w:rPr>
      </w:pPr>
    </w:p>
    <w:p w:rsidR="00013E75" w:rsidRPr="00211DF2" w:rsidRDefault="00013E75" w:rsidP="00211DF2">
      <w:pPr>
        <w:pStyle w:val="Header"/>
        <w:rPr>
          <w:rFonts w:cs="Arial"/>
          <w:sz w:val="22"/>
          <w:szCs w:val="22"/>
        </w:rPr>
      </w:pPr>
      <w:r w:rsidRPr="00013E75">
        <w:rPr>
          <w:rFonts w:cs="Arial"/>
          <w:sz w:val="22"/>
          <w:szCs w:val="22"/>
        </w:rPr>
        <w:t xml:space="preserve">If Council resolves to act as a guarantor then the corresponding loan documentation </w:t>
      </w:r>
      <w:r w:rsidR="001612A1">
        <w:rPr>
          <w:rFonts w:cs="Arial"/>
          <w:sz w:val="22"/>
          <w:szCs w:val="22"/>
        </w:rPr>
        <w:t xml:space="preserve">and any other related written agreements with community groups </w:t>
      </w:r>
      <w:r w:rsidRPr="00013E75">
        <w:rPr>
          <w:rFonts w:cs="Arial"/>
          <w:sz w:val="22"/>
          <w:szCs w:val="22"/>
        </w:rPr>
        <w:t xml:space="preserve">may be signed on behalf of Council by any two of the Chief Executive Officer, the Director Corporate </w:t>
      </w:r>
      <w:r w:rsidR="000B77BD">
        <w:rPr>
          <w:rFonts w:cs="Arial"/>
          <w:sz w:val="22"/>
          <w:szCs w:val="22"/>
        </w:rPr>
        <w:t xml:space="preserve">and Community </w:t>
      </w:r>
      <w:r w:rsidRPr="00013E75">
        <w:rPr>
          <w:rFonts w:cs="Arial"/>
          <w:sz w:val="22"/>
          <w:szCs w:val="22"/>
        </w:rPr>
        <w:t>and the Manager Finance</w:t>
      </w:r>
      <w:r w:rsidR="00F46AFA">
        <w:rPr>
          <w:rFonts w:cs="Arial"/>
          <w:sz w:val="22"/>
          <w:szCs w:val="22"/>
        </w:rPr>
        <w:t xml:space="preserve"> and Reporting</w:t>
      </w:r>
      <w:r w:rsidRPr="00013E75">
        <w:rPr>
          <w:rFonts w:cs="Arial"/>
          <w:sz w:val="22"/>
          <w:szCs w:val="22"/>
        </w:rPr>
        <w:t xml:space="preserve">. </w:t>
      </w:r>
    </w:p>
    <w:sectPr w:rsidR="00013E75" w:rsidRPr="00211DF2" w:rsidSect="007355DE">
      <w:type w:val="continuous"/>
      <w:pgSz w:w="11907" w:h="16840" w:code="9"/>
      <w:pgMar w:top="851" w:right="1134" w:bottom="851" w:left="1134" w:header="56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D8" w:rsidRDefault="007456D8">
      <w:r>
        <w:separator/>
      </w:r>
    </w:p>
  </w:endnote>
  <w:endnote w:type="continuationSeparator" w:id="0">
    <w:p w:rsidR="007456D8" w:rsidRDefault="0074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scalable)">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84" w:rsidRDefault="006A3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631754"/>
      <w:docPartObj>
        <w:docPartGallery w:val="Page Numbers (Bottom of Page)"/>
        <w:docPartUnique/>
      </w:docPartObj>
    </w:sdtPr>
    <w:sdtEndPr>
      <w:rPr>
        <w:noProof/>
        <w:sz w:val="22"/>
        <w:szCs w:val="22"/>
      </w:rPr>
    </w:sdtEndPr>
    <w:sdtContent>
      <w:p w:rsidR="006B1A5E" w:rsidRPr="008E4E3E" w:rsidRDefault="006B1A5E">
        <w:pPr>
          <w:pStyle w:val="Footer"/>
          <w:jc w:val="right"/>
          <w:rPr>
            <w:sz w:val="22"/>
            <w:szCs w:val="22"/>
          </w:rPr>
        </w:pPr>
        <w:r w:rsidRPr="008E4E3E">
          <w:rPr>
            <w:sz w:val="22"/>
            <w:szCs w:val="22"/>
          </w:rPr>
          <w:fldChar w:fldCharType="begin"/>
        </w:r>
        <w:r w:rsidRPr="008E4E3E">
          <w:rPr>
            <w:sz w:val="22"/>
            <w:szCs w:val="22"/>
          </w:rPr>
          <w:instrText xml:space="preserve"> PAGE   \* MERGEFORMAT </w:instrText>
        </w:r>
        <w:r w:rsidRPr="008E4E3E">
          <w:rPr>
            <w:sz w:val="22"/>
            <w:szCs w:val="22"/>
          </w:rPr>
          <w:fldChar w:fldCharType="separate"/>
        </w:r>
        <w:r w:rsidR="006A3B84">
          <w:rPr>
            <w:noProof/>
            <w:sz w:val="22"/>
            <w:szCs w:val="22"/>
          </w:rPr>
          <w:t>7</w:t>
        </w:r>
        <w:r w:rsidRPr="008E4E3E">
          <w:rPr>
            <w:noProof/>
            <w:sz w:val="22"/>
            <w:szCs w:val="22"/>
          </w:rPr>
          <w:fldChar w:fldCharType="end"/>
        </w:r>
      </w:p>
    </w:sdtContent>
  </w:sdt>
  <w:p w:rsidR="002B41CC" w:rsidRDefault="002B4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59" w:rsidRPr="008E3481" w:rsidRDefault="00E851E4" w:rsidP="00D85C14">
    <w:pPr>
      <w:pBdr>
        <w:top w:val="single" w:sz="4" w:space="0" w:color="auto"/>
      </w:pBdr>
      <w:tabs>
        <w:tab w:val="right" w:pos="9639"/>
      </w:tabs>
      <w:rPr>
        <w:rFonts w:ascii="Arial Narrow" w:hAnsi="Arial Narrow"/>
        <w:sz w:val="18"/>
        <w:szCs w:val="18"/>
      </w:rPr>
    </w:pPr>
    <w:r>
      <w:rPr>
        <w:rFonts w:ascii="Arial Narrow" w:hAnsi="Arial Narrow"/>
        <w:noProof/>
        <w:sz w:val="18"/>
        <w:szCs w:val="18"/>
        <w:lang w:val="en-GB" w:eastAsia="en-GB"/>
      </w:rPr>
      <mc:AlternateContent>
        <mc:Choice Requires="wps">
          <w:drawing>
            <wp:anchor distT="0" distB="0" distL="114300" distR="114300" simplePos="0" relativeHeight="251657216" behindDoc="0" locked="0" layoutInCell="1" allowOverlap="1" wp14:anchorId="67F6BA48" wp14:editId="5C3C7A70">
              <wp:simplePos x="0" y="0"/>
              <wp:positionH relativeFrom="column">
                <wp:posOffset>5509259</wp:posOffset>
              </wp:positionH>
              <wp:positionV relativeFrom="paragraph">
                <wp:posOffset>141605</wp:posOffset>
              </wp:positionV>
              <wp:extent cx="885825" cy="561975"/>
              <wp:effectExtent l="0" t="0" r="9525"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559" w:rsidRPr="00FB1F47" w:rsidRDefault="00A34EFE">
                          <w:pPr>
                            <w:rPr>
                              <w:rFonts w:ascii="Arial Narrow" w:hAnsi="Arial Narrow"/>
                            </w:rPr>
                          </w:pPr>
                          <w:r>
                            <w:rPr>
                              <w:rStyle w:val="PageNumber"/>
                              <w:rFonts w:ascii="Arial Narrow" w:hAnsi="Arial Narrow"/>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6BA48" id="_x0000_t202" coordsize="21600,21600" o:spt="202" path="m,l,21600r21600,l21600,xe">
              <v:stroke joinstyle="miter"/>
              <v:path gradientshapeok="t" o:connecttype="rect"/>
            </v:shapetype>
            <v:shape id="Text Box 12" o:spid="_x0000_s1027" type="#_x0000_t202" style="position:absolute;margin-left:433.8pt;margin-top:11.15pt;width:69.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" stroked="f">
              <v:textbox>
                <w:txbxContent>
                  <w:p w:rsidR="00C83559" w:rsidRPr="00FB1F47" w:rsidRDefault="00A34EFE">
                    <w:pPr>
                      <w:rPr>
                        <w:rFonts w:ascii="Arial Narrow" w:hAnsi="Arial Narrow"/>
                      </w:rPr>
                    </w:pPr>
                    <w:r>
                      <w:rPr>
                        <w:rStyle w:val="PageNumber"/>
                        <w:rFonts w:ascii="Arial Narrow" w:hAnsi="Arial Narrow"/>
                        <w:sz w:val="18"/>
                        <w:szCs w:val="18"/>
                      </w:rPr>
                      <w:t>1</w:t>
                    </w:r>
                  </w:p>
                </w:txbxContent>
              </v:textbox>
            </v:shape>
          </w:pict>
        </mc:Fallback>
      </mc:AlternateContent>
    </w:r>
    <w:r w:rsidR="00C83559" w:rsidRPr="00D77A3F">
      <w:rPr>
        <w:sz w:val="18"/>
        <w:szCs w:val="18"/>
      </w:rPr>
      <w:tab/>
    </w:r>
    <w:r w:rsidR="00C83559" w:rsidRPr="00D77A3F">
      <w:rPr>
        <w:sz w:val="18"/>
        <w:szCs w:val="18"/>
      </w:rPr>
      <w:tab/>
    </w:r>
    <w:r w:rsidR="00C83559" w:rsidRPr="00D77A3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D8" w:rsidRDefault="007456D8">
      <w:r>
        <w:separator/>
      </w:r>
    </w:p>
  </w:footnote>
  <w:footnote w:type="continuationSeparator" w:id="0">
    <w:p w:rsidR="007456D8" w:rsidRDefault="0074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84" w:rsidRDefault="006A3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CC" w:rsidRDefault="002B41CC">
    <w:pPr>
      <w:pStyle w:val="Header"/>
      <w:jc w:val="center"/>
    </w:pPr>
  </w:p>
  <w:p w:rsidR="002B41CC" w:rsidRDefault="002B4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84" w:rsidRDefault="006A3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04FB4051"/>
    <w:multiLevelType w:val="hybridMultilevel"/>
    <w:tmpl w:val="6ED457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05681"/>
    <w:multiLevelType w:val="hybridMultilevel"/>
    <w:tmpl w:val="0DAA80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8376110"/>
    <w:multiLevelType w:val="hybridMultilevel"/>
    <w:tmpl w:val="B89E0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11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8723F6"/>
    <w:multiLevelType w:val="hybridMultilevel"/>
    <w:tmpl w:val="FBD6F536"/>
    <w:lvl w:ilvl="0" w:tplc="234EAEB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B6A11"/>
    <w:multiLevelType w:val="hybridMultilevel"/>
    <w:tmpl w:val="B73E74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F4C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BA01F0"/>
    <w:multiLevelType w:val="hybridMultilevel"/>
    <w:tmpl w:val="E0D296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286556"/>
    <w:multiLevelType w:val="hybridMultilevel"/>
    <w:tmpl w:val="2DC670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CF7BA8"/>
    <w:multiLevelType w:val="hybridMultilevel"/>
    <w:tmpl w:val="A20C1C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E81773"/>
    <w:multiLevelType w:val="hybridMultilevel"/>
    <w:tmpl w:val="387423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32200C"/>
    <w:multiLevelType w:val="hybridMultilevel"/>
    <w:tmpl w:val="4426DC7E"/>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AF3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534242"/>
    <w:multiLevelType w:val="hybridMultilevel"/>
    <w:tmpl w:val="5F1068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3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E22A3C"/>
    <w:multiLevelType w:val="hybridMultilevel"/>
    <w:tmpl w:val="531CAB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9514ED1"/>
    <w:multiLevelType w:val="multilevel"/>
    <w:tmpl w:val="E9BC89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EE3C49"/>
    <w:multiLevelType w:val="hybridMultilevel"/>
    <w:tmpl w:val="1A34C3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454D5"/>
    <w:multiLevelType w:val="hybridMultilevel"/>
    <w:tmpl w:val="7976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34BA3"/>
    <w:multiLevelType w:val="hybridMultilevel"/>
    <w:tmpl w:val="F29C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896436"/>
    <w:multiLevelType w:val="hybridMultilevel"/>
    <w:tmpl w:val="3B8AAC18"/>
    <w:lvl w:ilvl="0" w:tplc="59407B6C">
      <w:start w:val="5"/>
      <w:numFmt w:val="decimal"/>
      <w:lvlText w:val="%1"/>
      <w:lvlJc w:val="left"/>
      <w:pPr>
        <w:tabs>
          <w:tab w:val="num" w:pos="360"/>
        </w:tabs>
        <w:ind w:left="360" w:hanging="360"/>
      </w:pPr>
      <w:rPr>
        <w:rFonts w:hint="default"/>
        <w:b/>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3E9B7E50"/>
    <w:multiLevelType w:val="hybridMultilevel"/>
    <w:tmpl w:val="23D6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2F3D53"/>
    <w:multiLevelType w:val="hybridMultilevel"/>
    <w:tmpl w:val="BCAE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F6501"/>
    <w:multiLevelType w:val="singleLevel"/>
    <w:tmpl w:val="F6523B8A"/>
    <w:lvl w:ilvl="0">
      <w:start w:val="1"/>
      <w:numFmt w:val="bullet"/>
      <w:lvlText w:val="-"/>
      <w:lvlJc w:val="left"/>
      <w:pPr>
        <w:tabs>
          <w:tab w:val="num" w:pos="-38"/>
        </w:tabs>
        <w:ind w:left="-38" w:hanging="360"/>
      </w:pPr>
      <w:rPr>
        <w:rFonts w:hint="default"/>
      </w:rPr>
    </w:lvl>
  </w:abstractNum>
  <w:abstractNum w:abstractNumId="25"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5C007F"/>
    <w:multiLevelType w:val="hybridMultilevel"/>
    <w:tmpl w:val="709202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6413B1"/>
    <w:multiLevelType w:val="hybridMultilevel"/>
    <w:tmpl w:val="5DB689A0"/>
    <w:lvl w:ilvl="0" w:tplc="FEE2DEC8">
      <w:start w:val="5422"/>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4B5000AC"/>
    <w:multiLevelType w:val="singleLevel"/>
    <w:tmpl w:val="F6523B8A"/>
    <w:lvl w:ilvl="0">
      <w:start w:val="1"/>
      <w:numFmt w:val="bullet"/>
      <w:lvlText w:val="-"/>
      <w:lvlJc w:val="left"/>
      <w:pPr>
        <w:tabs>
          <w:tab w:val="num" w:pos="-38"/>
        </w:tabs>
        <w:ind w:left="-38" w:hanging="360"/>
      </w:pPr>
      <w:rPr>
        <w:rFonts w:hint="default"/>
      </w:rPr>
    </w:lvl>
  </w:abstractNum>
  <w:abstractNum w:abstractNumId="29" w15:restartNumberingAfterBreak="0">
    <w:nsid w:val="4E0A1EAC"/>
    <w:multiLevelType w:val="hybridMultilevel"/>
    <w:tmpl w:val="CA0CE2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D19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58143303"/>
    <w:multiLevelType w:val="multilevel"/>
    <w:tmpl w:val="5AB07D36"/>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360"/>
        </w:tabs>
        <w:ind w:left="360" w:hanging="360"/>
      </w:pPr>
      <w:rPr>
        <w:rFonts w:ascii="Symbol" w:hAnsi="Symbo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C894652"/>
    <w:multiLevelType w:val="singleLevel"/>
    <w:tmpl w:val="0E9834CA"/>
    <w:lvl w:ilvl="0">
      <w:start w:val="1"/>
      <w:numFmt w:val="lowerRoman"/>
      <w:lvlText w:val="(%1)"/>
      <w:lvlJc w:val="left"/>
      <w:pPr>
        <w:tabs>
          <w:tab w:val="num" w:pos="-698"/>
        </w:tabs>
        <w:ind w:left="-698" w:hanging="720"/>
      </w:pPr>
      <w:rPr>
        <w:rFonts w:hint="default"/>
      </w:rPr>
    </w:lvl>
  </w:abstractNum>
  <w:abstractNum w:abstractNumId="33" w15:restartNumberingAfterBreak="0">
    <w:nsid w:val="60AF6DD1"/>
    <w:multiLevelType w:val="hybridMultilevel"/>
    <w:tmpl w:val="606ECE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C73D35"/>
    <w:multiLevelType w:val="hybridMultilevel"/>
    <w:tmpl w:val="B4E4330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7CF3FB3"/>
    <w:multiLevelType w:val="hybridMultilevel"/>
    <w:tmpl w:val="D472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3C2C0B"/>
    <w:multiLevelType w:val="singleLevel"/>
    <w:tmpl w:val="63EAA6A2"/>
    <w:lvl w:ilvl="0">
      <w:start w:val="1"/>
      <w:numFmt w:val="decimal"/>
      <w:lvlText w:val="%1."/>
      <w:lvlJc w:val="left"/>
      <w:pPr>
        <w:tabs>
          <w:tab w:val="num" w:pos="567"/>
        </w:tabs>
        <w:ind w:left="567" w:hanging="567"/>
      </w:pPr>
    </w:lvl>
  </w:abstractNum>
  <w:abstractNum w:abstractNumId="37" w15:restartNumberingAfterBreak="0">
    <w:nsid w:val="6E8B0E4A"/>
    <w:multiLevelType w:val="hybridMultilevel"/>
    <w:tmpl w:val="0C7662AC"/>
    <w:lvl w:ilvl="0" w:tplc="BD480B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7030C"/>
    <w:multiLevelType w:val="multilevel"/>
    <w:tmpl w:val="23B2E8A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DA0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351FE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B780F69"/>
    <w:multiLevelType w:val="hybridMultilevel"/>
    <w:tmpl w:val="E68C0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F40DF9"/>
    <w:multiLevelType w:val="hybridMultilevel"/>
    <w:tmpl w:val="57082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7950F8"/>
    <w:multiLevelType w:val="hybridMultilevel"/>
    <w:tmpl w:val="047AF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6"/>
  </w:num>
  <w:num w:numId="4">
    <w:abstractNumId w:val="32"/>
  </w:num>
  <w:num w:numId="5">
    <w:abstractNumId w:val="28"/>
  </w:num>
  <w:num w:numId="6">
    <w:abstractNumId w:val="24"/>
  </w:num>
  <w:num w:numId="7">
    <w:abstractNumId w:val="40"/>
  </w:num>
  <w:num w:numId="8">
    <w:abstractNumId w:val="30"/>
  </w:num>
  <w:num w:numId="9">
    <w:abstractNumId w:val="13"/>
  </w:num>
  <w:num w:numId="10">
    <w:abstractNumId w:val="39"/>
  </w:num>
  <w:num w:numId="11">
    <w:abstractNumId w:val="7"/>
  </w:num>
  <w:num w:numId="12">
    <w:abstractNumId w:val="4"/>
  </w:num>
  <w:num w:numId="13">
    <w:abstractNumId w:val="15"/>
  </w:num>
  <w:num w:numId="14">
    <w:abstractNumId w:val="38"/>
  </w:num>
  <w:num w:numId="15">
    <w:abstractNumId w:val="21"/>
  </w:num>
  <w:num w:numId="16">
    <w:abstractNumId w:val="17"/>
  </w:num>
  <w:num w:numId="17">
    <w:abstractNumId w:val="31"/>
  </w:num>
  <w:num w:numId="18">
    <w:abstractNumId w:val="8"/>
  </w:num>
  <w:num w:numId="19">
    <w:abstractNumId w:val="33"/>
  </w:num>
  <w:num w:numId="20">
    <w:abstractNumId w:val="2"/>
  </w:num>
  <w:num w:numId="21">
    <w:abstractNumId w:val="18"/>
  </w:num>
  <w:num w:numId="22">
    <w:abstractNumId w:val="26"/>
  </w:num>
  <w:num w:numId="23">
    <w:abstractNumId w:val="14"/>
  </w:num>
  <w:num w:numId="24">
    <w:abstractNumId w:val="6"/>
  </w:num>
  <w:num w:numId="25">
    <w:abstractNumId w:val="11"/>
  </w:num>
  <w:num w:numId="26">
    <w:abstractNumId w:val="29"/>
  </w:num>
  <w:num w:numId="27">
    <w:abstractNumId w:val="1"/>
  </w:num>
  <w:num w:numId="28">
    <w:abstractNumId w:val="9"/>
  </w:num>
  <w:num w:numId="29">
    <w:abstractNumId w:val="23"/>
  </w:num>
  <w:num w:numId="30">
    <w:abstractNumId w:val="20"/>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5"/>
  </w:num>
  <w:num w:numId="34">
    <w:abstractNumId w:val="43"/>
  </w:num>
  <w:num w:numId="35">
    <w:abstractNumId w:val="41"/>
  </w:num>
  <w:num w:numId="36">
    <w:abstractNumId w:val="22"/>
  </w:num>
  <w:num w:numId="37">
    <w:abstractNumId w:val="3"/>
  </w:num>
  <w:num w:numId="38">
    <w:abstractNumId w:val="37"/>
  </w:num>
  <w:num w:numId="39">
    <w:abstractNumId w:val="42"/>
  </w:num>
  <w:num w:numId="40">
    <w:abstractNumId w:val="10"/>
  </w:num>
  <w:num w:numId="41">
    <w:abstractNumId w:val="34"/>
  </w:num>
  <w:num w:numId="42">
    <w:abstractNumId w:val="19"/>
  </w:num>
  <w:num w:numId="43">
    <w:abstractNumId w:val="35"/>
  </w:num>
  <w:num w:numId="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AC"/>
    <w:rsid w:val="00004A69"/>
    <w:rsid w:val="00013E75"/>
    <w:rsid w:val="00016D18"/>
    <w:rsid w:val="00027FE4"/>
    <w:rsid w:val="0003149C"/>
    <w:rsid w:val="000329F8"/>
    <w:rsid w:val="0004313F"/>
    <w:rsid w:val="00045A4E"/>
    <w:rsid w:val="00054900"/>
    <w:rsid w:val="00062E7C"/>
    <w:rsid w:val="000A73C6"/>
    <w:rsid w:val="000B05D6"/>
    <w:rsid w:val="000B77BD"/>
    <w:rsid w:val="000C5C1D"/>
    <w:rsid w:val="000D6C73"/>
    <w:rsid w:val="000E1447"/>
    <w:rsid w:val="000E26C9"/>
    <w:rsid w:val="000E541C"/>
    <w:rsid w:val="000E570E"/>
    <w:rsid w:val="000F0F62"/>
    <w:rsid w:val="000F5D01"/>
    <w:rsid w:val="000F6251"/>
    <w:rsid w:val="000F7821"/>
    <w:rsid w:val="00103012"/>
    <w:rsid w:val="00104B52"/>
    <w:rsid w:val="00112116"/>
    <w:rsid w:val="001147E9"/>
    <w:rsid w:val="0012082F"/>
    <w:rsid w:val="00127357"/>
    <w:rsid w:val="00130DE7"/>
    <w:rsid w:val="001335C6"/>
    <w:rsid w:val="001366AA"/>
    <w:rsid w:val="001366B3"/>
    <w:rsid w:val="00140705"/>
    <w:rsid w:val="001612A1"/>
    <w:rsid w:val="00174AB4"/>
    <w:rsid w:val="00177215"/>
    <w:rsid w:val="00180DAB"/>
    <w:rsid w:val="00181AC4"/>
    <w:rsid w:val="00182709"/>
    <w:rsid w:val="00184367"/>
    <w:rsid w:val="00184A53"/>
    <w:rsid w:val="00186C8C"/>
    <w:rsid w:val="00196B94"/>
    <w:rsid w:val="001B320B"/>
    <w:rsid w:val="001C0BB9"/>
    <w:rsid w:val="001C4C53"/>
    <w:rsid w:val="001C6207"/>
    <w:rsid w:val="001D1014"/>
    <w:rsid w:val="001D1B81"/>
    <w:rsid w:val="001E4755"/>
    <w:rsid w:val="001E633C"/>
    <w:rsid w:val="001F1750"/>
    <w:rsid w:val="00207B96"/>
    <w:rsid w:val="00211DF2"/>
    <w:rsid w:val="00224AE2"/>
    <w:rsid w:val="00226900"/>
    <w:rsid w:val="00231068"/>
    <w:rsid w:val="002377D2"/>
    <w:rsid w:val="0023798C"/>
    <w:rsid w:val="00237CC1"/>
    <w:rsid w:val="00240DE4"/>
    <w:rsid w:val="0024160F"/>
    <w:rsid w:val="00243B6B"/>
    <w:rsid w:val="00252D50"/>
    <w:rsid w:val="002648BD"/>
    <w:rsid w:val="002674A0"/>
    <w:rsid w:val="002805C9"/>
    <w:rsid w:val="0028104B"/>
    <w:rsid w:val="00293567"/>
    <w:rsid w:val="00296F24"/>
    <w:rsid w:val="00296FBA"/>
    <w:rsid w:val="002A2C16"/>
    <w:rsid w:val="002B41CC"/>
    <w:rsid w:val="002B7534"/>
    <w:rsid w:val="002C1C14"/>
    <w:rsid w:val="002D0152"/>
    <w:rsid w:val="002D0D88"/>
    <w:rsid w:val="002E0B04"/>
    <w:rsid w:val="002E42E1"/>
    <w:rsid w:val="002F06D0"/>
    <w:rsid w:val="002F577C"/>
    <w:rsid w:val="00301E28"/>
    <w:rsid w:val="003074AF"/>
    <w:rsid w:val="00312BCC"/>
    <w:rsid w:val="00313C3A"/>
    <w:rsid w:val="00314871"/>
    <w:rsid w:val="00317B02"/>
    <w:rsid w:val="00326074"/>
    <w:rsid w:val="00333590"/>
    <w:rsid w:val="003349D0"/>
    <w:rsid w:val="00346E47"/>
    <w:rsid w:val="00347B0C"/>
    <w:rsid w:val="0035205F"/>
    <w:rsid w:val="00370438"/>
    <w:rsid w:val="00371B7A"/>
    <w:rsid w:val="00372481"/>
    <w:rsid w:val="00375131"/>
    <w:rsid w:val="00377C5C"/>
    <w:rsid w:val="003804ED"/>
    <w:rsid w:val="0039424C"/>
    <w:rsid w:val="00394EE1"/>
    <w:rsid w:val="003978F1"/>
    <w:rsid w:val="003B1D9D"/>
    <w:rsid w:val="003B2F8F"/>
    <w:rsid w:val="003C0732"/>
    <w:rsid w:val="003C668F"/>
    <w:rsid w:val="003D0189"/>
    <w:rsid w:val="003D70F2"/>
    <w:rsid w:val="003E4159"/>
    <w:rsid w:val="00412712"/>
    <w:rsid w:val="00415110"/>
    <w:rsid w:val="004342C1"/>
    <w:rsid w:val="004406E0"/>
    <w:rsid w:val="0044139F"/>
    <w:rsid w:val="00444837"/>
    <w:rsid w:val="00444FF5"/>
    <w:rsid w:val="00445E0E"/>
    <w:rsid w:val="00446AA1"/>
    <w:rsid w:val="004551BD"/>
    <w:rsid w:val="0046619E"/>
    <w:rsid w:val="00467E68"/>
    <w:rsid w:val="00470E5F"/>
    <w:rsid w:val="00471D02"/>
    <w:rsid w:val="004773AA"/>
    <w:rsid w:val="0047744E"/>
    <w:rsid w:val="004838F3"/>
    <w:rsid w:val="004A0F6F"/>
    <w:rsid w:val="004B1159"/>
    <w:rsid w:val="004C3889"/>
    <w:rsid w:val="004E6F17"/>
    <w:rsid w:val="004E73C7"/>
    <w:rsid w:val="00501C2B"/>
    <w:rsid w:val="00503BDA"/>
    <w:rsid w:val="0050534C"/>
    <w:rsid w:val="00520102"/>
    <w:rsid w:val="005276DB"/>
    <w:rsid w:val="00530421"/>
    <w:rsid w:val="0053104B"/>
    <w:rsid w:val="005320EA"/>
    <w:rsid w:val="005326FC"/>
    <w:rsid w:val="0053587C"/>
    <w:rsid w:val="00535A42"/>
    <w:rsid w:val="005407A3"/>
    <w:rsid w:val="005442EE"/>
    <w:rsid w:val="00555965"/>
    <w:rsid w:val="005661E6"/>
    <w:rsid w:val="00571598"/>
    <w:rsid w:val="00571BF5"/>
    <w:rsid w:val="00573D26"/>
    <w:rsid w:val="00591B0E"/>
    <w:rsid w:val="005A5C0C"/>
    <w:rsid w:val="005B3DBB"/>
    <w:rsid w:val="005C49B8"/>
    <w:rsid w:val="005D5A4E"/>
    <w:rsid w:val="005F2DC1"/>
    <w:rsid w:val="0060099C"/>
    <w:rsid w:val="006133F3"/>
    <w:rsid w:val="00614A5E"/>
    <w:rsid w:val="006156AD"/>
    <w:rsid w:val="00632B2F"/>
    <w:rsid w:val="006344AB"/>
    <w:rsid w:val="00636D90"/>
    <w:rsid w:val="006408A9"/>
    <w:rsid w:val="00643A09"/>
    <w:rsid w:val="006534B7"/>
    <w:rsid w:val="0066004F"/>
    <w:rsid w:val="00663463"/>
    <w:rsid w:val="00663C8E"/>
    <w:rsid w:val="006646E2"/>
    <w:rsid w:val="00664901"/>
    <w:rsid w:val="00667A29"/>
    <w:rsid w:val="00672729"/>
    <w:rsid w:val="0067533F"/>
    <w:rsid w:val="006A0147"/>
    <w:rsid w:val="006A2BDC"/>
    <w:rsid w:val="006A2D15"/>
    <w:rsid w:val="006A3B84"/>
    <w:rsid w:val="006A58EA"/>
    <w:rsid w:val="006B1A5E"/>
    <w:rsid w:val="006B2F4A"/>
    <w:rsid w:val="006C1D89"/>
    <w:rsid w:val="006C5CCC"/>
    <w:rsid w:val="006D0FD4"/>
    <w:rsid w:val="006D581E"/>
    <w:rsid w:val="006D6879"/>
    <w:rsid w:val="006E1820"/>
    <w:rsid w:val="006E5F44"/>
    <w:rsid w:val="006E74A0"/>
    <w:rsid w:val="006F7195"/>
    <w:rsid w:val="00703953"/>
    <w:rsid w:val="007143B7"/>
    <w:rsid w:val="00716B80"/>
    <w:rsid w:val="00722674"/>
    <w:rsid w:val="007245B8"/>
    <w:rsid w:val="007355DE"/>
    <w:rsid w:val="007430D1"/>
    <w:rsid w:val="007456D8"/>
    <w:rsid w:val="00757C15"/>
    <w:rsid w:val="007615D9"/>
    <w:rsid w:val="00766DB2"/>
    <w:rsid w:val="0077341B"/>
    <w:rsid w:val="00777A22"/>
    <w:rsid w:val="00796E8C"/>
    <w:rsid w:val="007A36BF"/>
    <w:rsid w:val="007B2084"/>
    <w:rsid w:val="007B25CE"/>
    <w:rsid w:val="007C3300"/>
    <w:rsid w:val="007D634F"/>
    <w:rsid w:val="007E1AF4"/>
    <w:rsid w:val="007E2247"/>
    <w:rsid w:val="008024E2"/>
    <w:rsid w:val="00815158"/>
    <w:rsid w:val="008278E6"/>
    <w:rsid w:val="00832BF2"/>
    <w:rsid w:val="00840C46"/>
    <w:rsid w:val="00842CA1"/>
    <w:rsid w:val="00861C39"/>
    <w:rsid w:val="00862FC1"/>
    <w:rsid w:val="008807A8"/>
    <w:rsid w:val="008A53CF"/>
    <w:rsid w:val="008A7418"/>
    <w:rsid w:val="008B08FE"/>
    <w:rsid w:val="008B27C2"/>
    <w:rsid w:val="008B46E9"/>
    <w:rsid w:val="008B7458"/>
    <w:rsid w:val="008C553B"/>
    <w:rsid w:val="008D48A9"/>
    <w:rsid w:val="008D4988"/>
    <w:rsid w:val="008E21A5"/>
    <w:rsid w:val="008E3481"/>
    <w:rsid w:val="008E4E3E"/>
    <w:rsid w:val="008E78EE"/>
    <w:rsid w:val="008F45DC"/>
    <w:rsid w:val="00905312"/>
    <w:rsid w:val="00914188"/>
    <w:rsid w:val="00922EBD"/>
    <w:rsid w:val="00927DEE"/>
    <w:rsid w:val="00931932"/>
    <w:rsid w:val="00934E56"/>
    <w:rsid w:val="00935DDC"/>
    <w:rsid w:val="00976A03"/>
    <w:rsid w:val="00983BF6"/>
    <w:rsid w:val="00994756"/>
    <w:rsid w:val="0099512F"/>
    <w:rsid w:val="009974B6"/>
    <w:rsid w:val="009A2979"/>
    <w:rsid w:val="009A379B"/>
    <w:rsid w:val="009C26D9"/>
    <w:rsid w:val="009C3242"/>
    <w:rsid w:val="009C62C7"/>
    <w:rsid w:val="009D1080"/>
    <w:rsid w:val="009D5BC4"/>
    <w:rsid w:val="009E0B95"/>
    <w:rsid w:val="009F2836"/>
    <w:rsid w:val="009F3CC8"/>
    <w:rsid w:val="00A04E39"/>
    <w:rsid w:val="00A10608"/>
    <w:rsid w:val="00A12D0F"/>
    <w:rsid w:val="00A135AE"/>
    <w:rsid w:val="00A255D6"/>
    <w:rsid w:val="00A3323C"/>
    <w:rsid w:val="00A333B5"/>
    <w:rsid w:val="00A34EFE"/>
    <w:rsid w:val="00A40F1D"/>
    <w:rsid w:val="00A44A04"/>
    <w:rsid w:val="00A457FC"/>
    <w:rsid w:val="00A5223B"/>
    <w:rsid w:val="00A52C8B"/>
    <w:rsid w:val="00A57767"/>
    <w:rsid w:val="00A71F17"/>
    <w:rsid w:val="00A72B5E"/>
    <w:rsid w:val="00A919CA"/>
    <w:rsid w:val="00A92003"/>
    <w:rsid w:val="00A92C5D"/>
    <w:rsid w:val="00A92DA1"/>
    <w:rsid w:val="00AA2B49"/>
    <w:rsid w:val="00AA373D"/>
    <w:rsid w:val="00AB25D6"/>
    <w:rsid w:val="00AC21A8"/>
    <w:rsid w:val="00AC298F"/>
    <w:rsid w:val="00AC6052"/>
    <w:rsid w:val="00AC612E"/>
    <w:rsid w:val="00AD05A8"/>
    <w:rsid w:val="00AD26E9"/>
    <w:rsid w:val="00AE0EA3"/>
    <w:rsid w:val="00AE4BC5"/>
    <w:rsid w:val="00AE5DFB"/>
    <w:rsid w:val="00AF226D"/>
    <w:rsid w:val="00AF5778"/>
    <w:rsid w:val="00B06A6E"/>
    <w:rsid w:val="00B13D26"/>
    <w:rsid w:val="00B164CD"/>
    <w:rsid w:val="00B20367"/>
    <w:rsid w:val="00B31FAF"/>
    <w:rsid w:val="00B37827"/>
    <w:rsid w:val="00B42C51"/>
    <w:rsid w:val="00B517B5"/>
    <w:rsid w:val="00B571F0"/>
    <w:rsid w:val="00B61DE4"/>
    <w:rsid w:val="00B635DD"/>
    <w:rsid w:val="00B644B2"/>
    <w:rsid w:val="00B70000"/>
    <w:rsid w:val="00B73A36"/>
    <w:rsid w:val="00B744B4"/>
    <w:rsid w:val="00B76751"/>
    <w:rsid w:val="00BA14C3"/>
    <w:rsid w:val="00BA2BA4"/>
    <w:rsid w:val="00BA3E2E"/>
    <w:rsid w:val="00BA7116"/>
    <w:rsid w:val="00BC4D69"/>
    <w:rsid w:val="00BD6FAF"/>
    <w:rsid w:val="00BD76D6"/>
    <w:rsid w:val="00BE0B41"/>
    <w:rsid w:val="00C02178"/>
    <w:rsid w:val="00C05B04"/>
    <w:rsid w:val="00C06AD5"/>
    <w:rsid w:val="00C10D9D"/>
    <w:rsid w:val="00C11EF7"/>
    <w:rsid w:val="00C12495"/>
    <w:rsid w:val="00C166F0"/>
    <w:rsid w:val="00C2515E"/>
    <w:rsid w:val="00C30496"/>
    <w:rsid w:val="00C30EAC"/>
    <w:rsid w:val="00C36222"/>
    <w:rsid w:val="00C45216"/>
    <w:rsid w:val="00C578B1"/>
    <w:rsid w:val="00C57C6A"/>
    <w:rsid w:val="00C604B9"/>
    <w:rsid w:val="00C6643A"/>
    <w:rsid w:val="00C71446"/>
    <w:rsid w:val="00C74795"/>
    <w:rsid w:val="00C755CB"/>
    <w:rsid w:val="00C82659"/>
    <w:rsid w:val="00C83559"/>
    <w:rsid w:val="00C84A4F"/>
    <w:rsid w:val="00C85088"/>
    <w:rsid w:val="00C9203C"/>
    <w:rsid w:val="00C942B9"/>
    <w:rsid w:val="00C96759"/>
    <w:rsid w:val="00C96FEA"/>
    <w:rsid w:val="00CC29B2"/>
    <w:rsid w:val="00CC7DA7"/>
    <w:rsid w:val="00CD063B"/>
    <w:rsid w:val="00CD2AD6"/>
    <w:rsid w:val="00CE1CB4"/>
    <w:rsid w:val="00CE383D"/>
    <w:rsid w:val="00CF3585"/>
    <w:rsid w:val="00D13F5C"/>
    <w:rsid w:val="00D15B9B"/>
    <w:rsid w:val="00D24350"/>
    <w:rsid w:val="00D259A1"/>
    <w:rsid w:val="00D275B7"/>
    <w:rsid w:val="00D31022"/>
    <w:rsid w:val="00D331A1"/>
    <w:rsid w:val="00D33CB3"/>
    <w:rsid w:val="00D37431"/>
    <w:rsid w:val="00D5559D"/>
    <w:rsid w:val="00D72A80"/>
    <w:rsid w:val="00D74459"/>
    <w:rsid w:val="00D77A3F"/>
    <w:rsid w:val="00D77C9B"/>
    <w:rsid w:val="00D83651"/>
    <w:rsid w:val="00D8433E"/>
    <w:rsid w:val="00D85C14"/>
    <w:rsid w:val="00D85CF9"/>
    <w:rsid w:val="00D96427"/>
    <w:rsid w:val="00DA215B"/>
    <w:rsid w:val="00DA757F"/>
    <w:rsid w:val="00DB16DF"/>
    <w:rsid w:val="00DB48DA"/>
    <w:rsid w:val="00DB5BCB"/>
    <w:rsid w:val="00DC046C"/>
    <w:rsid w:val="00DC4219"/>
    <w:rsid w:val="00DD1402"/>
    <w:rsid w:val="00DD184F"/>
    <w:rsid w:val="00DD6CC8"/>
    <w:rsid w:val="00DD7178"/>
    <w:rsid w:val="00DE251F"/>
    <w:rsid w:val="00DE2BEF"/>
    <w:rsid w:val="00DE331C"/>
    <w:rsid w:val="00DE59AA"/>
    <w:rsid w:val="00DF23D2"/>
    <w:rsid w:val="00DF4A07"/>
    <w:rsid w:val="00E013B2"/>
    <w:rsid w:val="00E0148C"/>
    <w:rsid w:val="00E2508A"/>
    <w:rsid w:val="00E37955"/>
    <w:rsid w:val="00E40AF2"/>
    <w:rsid w:val="00E56D96"/>
    <w:rsid w:val="00E5719A"/>
    <w:rsid w:val="00E64C99"/>
    <w:rsid w:val="00E6722B"/>
    <w:rsid w:val="00E851E4"/>
    <w:rsid w:val="00E86915"/>
    <w:rsid w:val="00E87F5B"/>
    <w:rsid w:val="00E87F78"/>
    <w:rsid w:val="00E91829"/>
    <w:rsid w:val="00E949EF"/>
    <w:rsid w:val="00E953CB"/>
    <w:rsid w:val="00E959B8"/>
    <w:rsid w:val="00EA4FFC"/>
    <w:rsid w:val="00EB34B1"/>
    <w:rsid w:val="00EB4B92"/>
    <w:rsid w:val="00EB5E78"/>
    <w:rsid w:val="00EC6312"/>
    <w:rsid w:val="00ED0510"/>
    <w:rsid w:val="00ED2FC9"/>
    <w:rsid w:val="00ED347B"/>
    <w:rsid w:val="00ED4B1E"/>
    <w:rsid w:val="00ED531E"/>
    <w:rsid w:val="00ED64EE"/>
    <w:rsid w:val="00EF3C1D"/>
    <w:rsid w:val="00F040C4"/>
    <w:rsid w:val="00F05B6B"/>
    <w:rsid w:val="00F14613"/>
    <w:rsid w:val="00F14B88"/>
    <w:rsid w:val="00F1546D"/>
    <w:rsid w:val="00F22564"/>
    <w:rsid w:val="00F245E1"/>
    <w:rsid w:val="00F31AAA"/>
    <w:rsid w:val="00F4283B"/>
    <w:rsid w:val="00F436AC"/>
    <w:rsid w:val="00F436F6"/>
    <w:rsid w:val="00F46AFA"/>
    <w:rsid w:val="00F500C8"/>
    <w:rsid w:val="00F52DC1"/>
    <w:rsid w:val="00F73153"/>
    <w:rsid w:val="00F84F27"/>
    <w:rsid w:val="00F93D76"/>
    <w:rsid w:val="00F944D9"/>
    <w:rsid w:val="00F94BCD"/>
    <w:rsid w:val="00F957F3"/>
    <w:rsid w:val="00FA1EFD"/>
    <w:rsid w:val="00FA73AD"/>
    <w:rsid w:val="00FB1F47"/>
    <w:rsid w:val="00FB574B"/>
    <w:rsid w:val="00FB7A8D"/>
    <w:rsid w:val="00FC0294"/>
    <w:rsid w:val="00FC065F"/>
    <w:rsid w:val="00FC43A1"/>
    <w:rsid w:val="00FD2A0E"/>
    <w:rsid w:val="00FD382E"/>
    <w:rsid w:val="00FE2B9C"/>
    <w:rsid w:val="00FF56CC"/>
    <w:rsid w:val="00FF7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C9F237"/>
  <w15:docId w15:val="{0E018C24-FE00-4BFE-8A62-B4131F46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EE"/>
    <w:rPr>
      <w:rFonts w:ascii="Arial" w:hAnsi="Arial"/>
      <w:sz w:val="24"/>
      <w:lang w:eastAsia="en-US"/>
    </w:rPr>
  </w:style>
  <w:style w:type="paragraph" w:styleId="Heading1">
    <w:name w:val="heading 1"/>
    <w:basedOn w:val="Normal"/>
    <w:next w:val="Normal"/>
    <w:qFormat/>
    <w:rsid w:val="00104B52"/>
    <w:pPr>
      <w:keepNext/>
      <w:jc w:val="center"/>
      <w:outlineLvl w:val="0"/>
    </w:pPr>
    <w:rPr>
      <w:b/>
      <w:sz w:val="22"/>
    </w:rPr>
  </w:style>
  <w:style w:type="paragraph" w:styleId="Heading2">
    <w:name w:val="heading 2"/>
    <w:basedOn w:val="Normal"/>
    <w:next w:val="Normal"/>
    <w:qFormat/>
    <w:rsid w:val="00104B52"/>
    <w:pPr>
      <w:keepNext/>
      <w:tabs>
        <w:tab w:val="right" w:pos="8222"/>
      </w:tabs>
      <w:jc w:val="both"/>
      <w:outlineLvl w:val="1"/>
    </w:pPr>
    <w:rPr>
      <w:b/>
      <w:caps/>
      <w:sz w:val="28"/>
      <w:u w:val="single"/>
    </w:rPr>
  </w:style>
  <w:style w:type="paragraph" w:styleId="Heading3">
    <w:name w:val="heading 3"/>
    <w:basedOn w:val="Normal"/>
    <w:next w:val="Normal"/>
    <w:qFormat/>
    <w:rsid w:val="00104B52"/>
    <w:pPr>
      <w:keepNext/>
      <w:outlineLvl w:val="2"/>
    </w:pPr>
    <w:rPr>
      <w:b/>
    </w:rPr>
  </w:style>
  <w:style w:type="paragraph" w:styleId="Heading4">
    <w:name w:val="heading 4"/>
    <w:basedOn w:val="Normal"/>
    <w:next w:val="Normal"/>
    <w:qFormat/>
    <w:rsid w:val="00104B52"/>
    <w:pPr>
      <w:keepNext/>
      <w:tabs>
        <w:tab w:val="left" w:pos="720"/>
      </w:tabs>
      <w:jc w:val="both"/>
      <w:outlineLvl w:val="3"/>
    </w:pPr>
    <w:rPr>
      <w:b/>
      <w:sz w:val="28"/>
    </w:rPr>
  </w:style>
  <w:style w:type="paragraph" w:styleId="Heading5">
    <w:name w:val="heading 5"/>
    <w:basedOn w:val="Normal"/>
    <w:next w:val="Normal"/>
    <w:link w:val="Heading5Char"/>
    <w:qFormat/>
    <w:rsid w:val="00104B52"/>
    <w:pPr>
      <w:keepNext/>
      <w:outlineLvl w:val="4"/>
    </w:pPr>
    <w:rPr>
      <w:b/>
      <w:sz w:val="28"/>
    </w:rPr>
  </w:style>
  <w:style w:type="paragraph" w:styleId="Heading6">
    <w:name w:val="heading 6"/>
    <w:basedOn w:val="Normal"/>
    <w:next w:val="Normal"/>
    <w:qFormat/>
    <w:rsid w:val="00104B52"/>
    <w:pPr>
      <w:keepNext/>
      <w:outlineLvl w:val="5"/>
    </w:pPr>
    <w:rPr>
      <w:b/>
      <w:sz w:val="28"/>
      <w:u w:val="single"/>
    </w:rPr>
  </w:style>
  <w:style w:type="paragraph" w:styleId="Heading7">
    <w:name w:val="heading 7"/>
    <w:basedOn w:val="Normal"/>
    <w:next w:val="Normal"/>
    <w:qFormat/>
    <w:rsid w:val="00104B52"/>
    <w:pPr>
      <w:keepNext/>
      <w:tabs>
        <w:tab w:val="left" w:pos="720"/>
      </w:tabs>
      <w:jc w:val="both"/>
      <w:outlineLvl w:val="6"/>
    </w:pPr>
    <w:rPr>
      <w:b/>
      <w:sz w:val="28"/>
      <w:u w:val="single"/>
    </w:rPr>
  </w:style>
  <w:style w:type="paragraph" w:styleId="Heading8">
    <w:name w:val="heading 8"/>
    <w:basedOn w:val="Normal"/>
    <w:next w:val="Normal"/>
    <w:qFormat/>
    <w:rsid w:val="00104B52"/>
    <w:pPr>
      <w:keepNext/>
      <w:outlineLvl w:val="7"/>
    </w:pPr>
    <w:rPr>
      <w:b/>
      <w:color w:val="FF0000"/>
      <w:lang w:val="en-US"/>
    </w:rPr>
  </w:style>
  <w:style w:type="paragraph" w:styleId="Heading9">
    <w:name w:val="heading 9"/>
    <w:basedOn w:val="Normal"/>
    <w:next w:val="Normal"/>
    <w:qFormat/>
    <w:rsid w:val="00104B5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4B52"/>
    <w:pPr>
      <w:tabs>
        <w:tab w:val="center" w:pos="4153"/>
        <w:tab w:val="right" w:pos="8306"/>
      </w:tabs>
    </w:pPr>
  </w:style>
  <w:style w:type="paragraph" w:styleId="Footer">
    <w:name w:val="footer"/>
    <w:basedOn w:val="Normal"/>
    <w:link w:val="FooterChar"/>
    <w:uiPriority w:val="99"/>
    <w:rsid w:val="00104B52"/>
    <w:pPr>
      <w:tabs>
        <w:tab w:val="center" w:pos="4153"/>
        <w:tab w:val="right" w:pos="8306"/>
      </w:tabs>
    </w:pPr>
  </w:style>
  <w:style w:type="paragraph" w:styleId="BodyText">
    <w:name w:val="Body Text"/>
    <w:basedOn w:val="Normal"/>
    <w:semiHidden/>
    <w:rsid w:val="00104B52"/>
    <w:pPr>
      <w:jc w:val="center"/>
    </w:pPr>
    <w:rPr>
      <w:b/>
      <w:sz w:val="22"/>
    </w:rPr>
  </w:style>
  <w:style w:type="paragraph" w:styleId="BodyText2">
    <w:name w:val="Body Text 2"/>
    <w:basedOn w:val="Normal"/>
    <w:semiHidden/>
    <w:rsid w:val="00104B52"/>
    <w:rPr>
      <w:b/>
    </w:rPr>
  </w:style>
  <w:style w:type="paragraph" w:styleId="BodyText3">
    <w:name w:val="Body Text 3"/>
    <w:basedOn w:val="Normal"/>
    <w:semiHidden/>
    <w:rsid w:val="00104B52"/>
    <w:pPr>
      <w:jc w:val="both"/>
    </w:pPr>
  </w:style>
  <w:style w:type="character" w:styleId="PageNumber">
    <w:name w:val="page number"/>
    <w:basedOn w:val="DefaultParagraphFont"/>
    <w:semiHidden/>
    <w:rsid w:val="00104B52"/>
  </w:style>
  <w:style w:type="paragraph" w:styleId="BodyTextIndent">
    <w:name w:val="Body Text Indent"/>
    <w:basedOn w:val="Normal"/>
    <w:semiHidden/>
    <w:rsid w:val="00104B52"/>
    <w:pPr>
      <w:tabs>
        <w:tab w:val="left" w:pos="720"/>
      </w:tabs>
      <w:ind w:left="720" w:hanging="720"/>
      <w:jc w:val="both"/>
    </w:pPr>
    <w:rPr>
      <w:sz w:val="20"/>
    </w:rPr>
  </w:style>
  <w:style w:type="paragraph" w:styleId="BodyTextIndent2">
    <w:name w:val="Body Text Indent 2"/>
    <w:basedOn w:val="Normal"/>
    <w:semiHidden/>
    <w:rsid w:val="00104B52"/>
    <w:pPr>
      <w:ind w:left="5040" w:firstLine="720"/>
      <w:jc w:val="both"/>
    </w:pPr>
    <w:rPr>
      <w:strike/>
    </w:rPr>
  </w:style>
  <w:style w:type="paragraph" w:styleId="BodyTextIndent3">
    <w:name w:val="Body Text Indent 3"/>
    <w:basedOn w:val="Normal"/>
    <w:semiHidden/>
    <w:rsid w:val="00104B52"/>
    <w:pPr>
      <w:ind w:left="720" w:hanging="720"/>
    </w:pPr>
    <w:rPr>
      <w:b/>
      <w:caps/>
    </w:rPr>
  </w:style>
  <w:style w:type="paragraph" w:styleId="Title">
    <w:name w:val="Title"/>
    <w:basedOn w:val="Normal"/>
    <w:qFormat/>
    <w:rsid w:val="00104B52"/>
    <w:pPr>
      <w:jc w:val="center"/>
    </w:pPr>
    <w:rPr>
      <w:b/>
      <w:u w:val="single"/>
    </w:rPr>
  </w:style>
  <w:style w:type="paragraph" w:styleId="PlainText">
    <w:name w:val="Plain Text"/>
    <w:basedOn w:val="Normal"/>
    <w:semiHidden/>
    <w:rsid w:val="00104B52"/>
    <w:rPr>
      <w:rFonts w:ascii="Courier New" w:hAnsi="Courier New"/>
      <w:sz w:val="20"/>
    </w:rPr>
  </w:style>
  <w:style w:type="paragraph" w:styleId="TOC1">
    <w:name w:val="toc 1"/>
    <w:basedOn w:val="Normal"/>
    <w:next w:val="Normal"/>
    <w:autoRedefine/>
    <w:rsid w:val="00591B0E"/>
    <w:pPr>
      <w:spacing w:before="120"/>
    </w:pPr>
    <w:rPr>
      <w:rFonts w:ascii="Arial Narrow" w:hAnsi="Arial Narrow"/>
      <w:b/>
      <w:bCs/>
      <w:i/>
      <w:iCs/>
      <w:caps/>
      <w:sz w:val="22"/>
      <w:szCs w:val="22"/>
    </w:rPr>
  </w:style>
  <w:style w:type="paragraph" w:styleId="TOC2">
    <w:name w:val="toc 2"/>
    <w:basedOn w:val="Normal"/>
    <w:next w:val="Normal"/>
    <w:autoRedefine/>
    <w:rsid w:val="00591B0E"/>
    <w:pPr>
      <w:spacing w:before="120"/>
      <w:ind w:left="240"/>
    </w:pPr>
    <w:rPr>
      <w:rFonts w:ascii="Arial Narrow" w:hAnsi="Arial Narrow"/>
      <w:b/>
      <w:bCs/>
      <w:caps/>
      <w:sz w:val="22"/>
      <w:szCs w:val="22"/>
    </w:rPr>
  </w:style>
  <w:style w:type="paragraph" w:styleId="TOC3">
    <w:name w:val="toc 3"/>
    <w:basedOn w:val="Normal"/>
    <w:next w:val="Normal"/>
    <w:autoRedefine/>
    <w:rsid w:val="00104B52"/>
    <w:pPr>
      <w:ind w:left="480"/>
    </w:pPr>
    <w:rPr>
      <w:rFonts w:ascii="Times New Roman" w:hAnsi="Times New Roman"/>
      <w:sz w:val="20"/>
    </w:rPr>
  </w:style>
  <w:style w:type="paragraph" w:styleId="TOC4">
    <w:name w:val="toc 4"/>
    <w:basedOn w:val="Normal"/>
    <w:next w:val="Normal"/>
    <w:autoRedefine/>
    <w:semiHidden/>
    <w:rsid w:val="00104B52"/>
    <w:pPr>
      <w:ind w:left="720"/>
    </w:pPr>
    <w:rPr>
      <w:rFonts w:ascii="Times New Roman" w:hAnsi="Times New Roman"/>
      <w:sz w:val="20"/>
    </w:rPr>
  </w:style>
  <w:style w:type="paragraph" w:styleId="TOC5">
    <w:name w:val="toc 5"/>
    <w:basedOn w:val="Normal"/>
    <w:next w:val="Normal"/>
    <w:autoRedefine/>
    <w:semiHidden/>
    <w:rsid w:val="00104B52"/>
    <w:pPr>
      <w:ind w:left="960"/>
    </w:pPr>
    <w:rPr>
      <w:rFonts w:ascii="Times New Roman" w:hAnsi="Times New Roman"/>
      <w:sz w:val="20"/>
    </w:rPr>
  </w:style>
  <w:style w:type="paragraph" w:styleId="TOC6">
    <w:name w:val="toc 6"/>
    <w:basedOn w:val="Normal"/>
    <w:next w:val="Normal"/>
    <w:autoRedefine/>
    <w:semiHidden/>
    <w:rsid w:val="00104B52"/>
    <w:pPr>
      <w:ind w:left="1200"/>
    </w:pPr>
    <w:rPr>
      <w:rFonts w:ascii="Times New Roman" w:hAnsi="Times New Roman"/>
      <w:sz w:val="20"/>
    </w:rPr>
  </w:style>
  <w:style w:type="paragraph" w:styleId="TOC7">
    <w:name w:val="toc 7"/>
    <w:basedOn w:val="Normal"/>
    <w:next w:val="Normal"/>
    <w:autoRedefine/>
    <w:semiHidden/>
    <w:rsid w:val="00104B52"/>
    <w:pPr>
      <w:ind w:left="1440"/>
    </w:pPr>
    <w:rPr>
      <w:rFonts w:ascii="Times New Roman" w:hAnsi="Times New Roman"/>
      <w:sz w:val="20"/>
    </w:rPr>
  </w:style>
  <w:style w:type="paragraph" w:styleId="TOC8">
    <w:name w:val="toc 8"/>
    <w:basedOn w:val="Normal"/>
    <w:next w:val="Normal"/>
    <w:autoRedefine/>
    <w:semiHidden/>
    <w:rsid w:val="00104B52"/>
    <w:pPr>
      <w:ind w:left="1680"/>
    </w:pPr>
    <w:rPr>
      <w:rFonts w:ascii="Times New Roman" w:hAnsi="Times New Roman"/>
      <w:sz w:val="20"/>
    </w:rPr>
  </w:style>
  <w:style w:type="paragraph" w:styleId="TOC9">
    <w:name w:val="toc 9"/>
    <w:basedOn w:val="Normal"/>
    <w:next w:val="Normal"/>
    <w:autoRedefine/>
    <w:semiHidden/>
    <w:rsid w:val="00104B52"/>
    <w:pPr>
      <w:ind w:left="1920"/>
    </w:pPr>
    <w:rPr>
      <w:rFonts w:ascii="Times New Roman" w:hAnsi="Times New Roman"/>
      <w:sz w:val="20"/>
    </w:rPr>
  </w:style>
  <w:style w:type="paragraph" w:styleId="Index1">
    <w:name w:val="index 1"/>
    <w:basedOn w:val="Normal"/>
    <w:next w:val="Normal"/>
    <w:autoRedefine/>
    <w:semiHidden/>
    <w:rsid w:val="00104B52"/>
    <w:pPr>
      <w:ind w:left="240" w:hanging="240"/>
    </w:pPr>
  </w:style>
  <w:style w:type="paragraph" w:styleId="TableofFigures">
    <w:name w:val="table of figures"/>
    <w:basedOn w:val="Normal"/>
    <w:next w:val="Normal"/>
    <w:semiHidden/>
    <w:rsid w:val="00104B52"/>
    <w:pPr>
      <w:ind w:left="480" w:hanging="480"/>
    </w:pPr>
  </w:style>
  <w:style w:type="paragraph" w:styleId="TOAHeading">
    <w:name w:val="toa heading"/>
    <w:basedOn w:val="Normal"/>
    <w:next w:val="Normal"/>
    <w:semiHidden/>
    <w:rsid w:val="00104B52"/>
    <w:pPr>
      <w:spacing w:before="120"/>
    </w:pPr>
    <w:rPr>
      <w:b/>
    </w:rPr>
  </w:style>
  <w:style w:type="paragraph" w:customStyle="1" w:styleId="MLCBODY2">
    <w:name w:val="MLC BODY2"/>
    <w:basedOn w:val="Normal"/>
    <w:semiHidden/>
    <w:rsid w:val="00104B52"/>
    <w:pPr>
      <w:spacing w:after="240"/>
      <w:ind w:left="1701"/>
      <w:jc w:val="both"/>
    </w:pPr>
    <w:rPr>
      <w:rFonts w:ascii="Times New Roman" w:hAnsi="Times New Roman"/>
    </w:rPr>
  </w:style>
  <w:style w:type="character" w:styleId="Hyperlink">
    <w:name w:val="Hyperlink"/>
    <w:basedOn w:val="DefaultParagraphFont"/>
    <w:semiHidden/>
    <w:rsid w:val="00C96FEA"/>
    <w:rPr>
      <w:rFonts w:ascii="Times New Roman" w:hAnsi="Times New Roman"/>
      <w:caps/>
      <w:sz w:val="22"/>
      <w:szCs w:val="22"/>
      <w:u w:val="single"/>
    </w:rPr>
  </w:style>
  <w:style w:type="paragraph" w:customStyle="1" w:styleId="Sub">
    <w:name w:val="Sub"/>
    <w:basedOn w:val="Normal"/>
    <w:semiHidden/>
    <w:rsid w:val="00104B52"/>
    <w:pPr>
      <w:jc w:val="both"/>
    </w:pPr>
    <w:rPr>
      <w:b/>
    </w:rPr>
  </w:style>
  <w:style w:type="paragraph" w:styleId="ListBullet">
    <w:name w:val="List Bullet"/>
    <w:basedOn w:val="Normal"/>
    <w:autoRedefine/>
    <w:semiHidden/>
    <w:rsid w:val="00104B52"/>
    <w:pPr>
      <w:ind w:left="360" w:hanging="360"/>
    </w:pPr>
    <w:rPr>
      <w:sz w:val="22"/>
      <w:lang w:val="en-US"/>
    </w:rPr>
  </w:style>
  <w:style w:type="paragraph" w:customStyle="1" w:styleId="sub1">
    <w:name w:val="sub 1"/>
    <w:basedOn w:val="Normal"/>
    <w:semiHidden/>
    <w:rsid w:val="00104B52"/>
    <w:pPr>
      <w:jc w:val="both"/>
    </w:pPr>
    <w:rPr>
      <w:b/>
      <w:i/>
      <w:sz w:val="22"/>
    </w:rPr>
  </w:style>
  <w:style w:type="paragraph" w:customStyle="1" w:styleId="bullet-space">
    <w:name w:val="bullet - space"/>
    <w:basedOn w:val="Normal"/>
    <w:semiHidden/>
    <w:rsid w:val="00104B5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104B5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jc w:val="left"/>
    </w:pPr>
    <w:rPr>
      <w:rFonts w:ascii="Arial Narrow" w:hAnsi="Arial Narrow"/>
      <w:sz w:val="28"/>
      <w:szCs w:val="28"/>
    </w:rPr>
  </w:style>
  <w:style w:type="paragraph" w:styleId="FootnoteText">
    <w:name w:val="footnote text"/>
    <w:basedOn w:val="Normal"/>
    <w:semiHidden/>
    <w:rsid w:val="00104B52"/>
    <w:rPr>
      <w:rFonts w:ascii="Frutiger 45 Light" w:hAnsi="Frutiger 45 Light"/>
      <w:sz w:val="20"/>
      <w:lang w:val="en-GB" w:eastAsia="en-AU"/>
    </w:rPr>
  </w:style>
  <w:style w:type="paragraph" w:customStyle="1" w:styleId="Body">
    <w:name w:val="Body"/>
    <w:aliases w:val="b"/>
    <w:semiHidden/>
    <w:rsid w:val="00104B52"/>
    <w:pPr>
      <w:spacing w:before="60" w:after="120" w:line="280" w:lineRule="atLeast"/>
    </w:pPr>
    <w:rPr>
      <w:rFonts w:ascii="Arial" w:hAnsi="Arial"/>
      <w:lang w:eastAsia="en-US"/>
    </w:rPr>
  </w:style>
  <w:style w:type="paragraph" w:customStyle="1" w:styleId="TableText10pt">
    <w:name w:val="Table Text 10pt"/>
    <w:basedOn w:val="BodyText"/>
    <w:semiHidden/>
    <w:rsid w:val="00104B5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104B5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uiPriority w:val="59"/>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uiPriority w:val="34"/>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uiPriority w:val="99"/>
    <w:rsid w:val="00DE251F"/>
    <w:rPr>
      <w:rFonts w:ascii="Arial" w:hAnsi="Arial"/>
      <w:sz w:val="24"/>
      <w:lang w:eastAsia="en-US"/>
    </w:rPr>
  </w:style>
  <w:style w:type="character" w:customStyle="1" w:styleId="FooterChar">
    <w:name w:val="Footer Char"/>
    <w:basedOn w:val="DefaultParagraphFont"/>
    <w:link w:val="Footer"/>
    <w:uiPriority w:val="99"/>
    <w:rsid w:val="002B41CC"/>
    <w:rPr>
      <w:rFonts w:ascii="Arial" w:hAnsi="Arial"/>
      <w:sz w:val="24"/>
      <w:lang w:eastAsia="en-US"/>
    </w:rPr>
  </w:style>
  <w:style w:type="character" w:styleId="CommentReference">
    <w:name w:val="annotation reference"/>
    <w:basedOn w:val="DefaultParagraphFont"/>
    <w:semiHidden/>
    <w:unhideWhenUsed/>
    <w:rsid w:val="00663C8E"/>
    <w:rPr>
      <w:sz w:val="16"/>
      <w:szCs w:val="16"/>
    </w:rPr>
  </w:style>
  <w:style w:type="paragraph" w:styleId="CommentText">
    <w:name w:val="annotation text"/>
    <w:basedOn w:val="Normal"/>
    <w:link w:val="CommentTextChar"/>
    <w:semiHidden/>
    <w:unhideWhenUsed/>
    <w:rsid w:val="00663C8E"/>
    <w:rPr>
      <w:sz w:val="20"/>
    </w:rPr>
  </w:style>
  <w:style w:type="character" w:customStyle="1" w:styleId="CommentTextChar">
    <w:name w:val="Comment Text Char"/>
    <w:basedOn w:val="DefaultParagraphFont"/>
    <w:link w:val="CommentText"/>
    <w:semiHidden/>
    <w:rsid w:val="00663C8E"/>
    <w:rPr>
      <w:rFonts w:ascii="Arial" w:hAnsi="Arial"/>
      <w:lang w:eastAsia="en-US"/>
    </w:rPr>
  </w:style>
  <w:style w:type="paragraph" w:styleId="CommentSubject">
    <w:name w:val="annotation subject"/>
    <w:basedOn w:val="CommentText"/>
    <w:next w:val="CommentText"/>
    <w:link w:val="CommentSubjectChar"/>
    <w:semiHidden/>
    <w:unhideWhenUsed/>
    <w:rsid w:val="00663C8E"/>
    <w:rPr>
      <w:b/>
      <w:bCs/>
    </w:rPr>
  </w:style>
  <w:style w:type="character" w:customStyle="1" w:styleId="CommentSubjectChar">
    <w:name w:val="Comment Subject Char"/>
    <w:basedOn w:val="CommentTextChar"/>
    <w:link w:val="CommentSubject"/>
    <w:semiHidden/>
    <w:rsid w:val="00663C8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497115361">
      <w:bodyDiv w:val="1"/>
      <w:marLeft w:val="0"/>
      <w:marRight w:val="0"/>
      <w:marTop w:val="0"/>
      <w:marBottom w:val="0"/>
      <w:divBdr>
        <w:top w:val="none" w:sz="0" w:space="0" w:color="auto"/>
        <w:left w:val="none" w:sz="0" w:space="0" w:color="auto"/>
        <w:bottom w:val="none" w:sz="0" w:space="0" w:color="auto"/>
        <w:right w:val="none" w:sz="0" w:space="0" w:color="auto"/>
      </w:divBdr>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400D-0060-4CB6-B463-8E128CE9784F}">
  <ds:schemaRefs>
    <ds:schemaRef ds:uri="http://www.w3.org/2001/XMLSchema"/>
  </ds:schemaRefs>
</ds:datastoreItem>
</file>

<file path=customXml/itemProps2.xml><?xml version="1.0" encoding="utf-8"?>
<ds:datastoreItem xmlns:ds="http://schemas.openxmlformats.org/officeDocument/2006/customXml" ds:itemID="{EC173F1C-AE36-4967-A7AC-BF8A63AC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3</TotalTime>
  <Pages>7</Pages>
  <Words>2943</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101</vt:lpstr>
    </vt:vector>
  </TitlesOfParts>
  <Company>Mount Alexander Shire Council</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ldendryver</dc:creator>
  <cp:keywords/>
  <cp:lastModifiedBy>Micheline Williams</cp:lastModifiedBy>
  <cp:revision>3</cp:revision>
  <cp:lastPrinted>2011-06-09T23:46:00Z</cp:lastPrinted>
  <dcterms:created xsi:type="dcterms:W3CDTF">2020-09-09T00:49:00Z</dcterms:created>
  <dcterms:modified xsi:type="dcterms:W3CDTF">2020-09-09T00:51:00Z</dcterms:modified>
</cp:coreProperties>
</file>