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E909" w14:textId="77777777" w:rsidR="00444BC8" w:rsidRDefault="00444BC8" w:rsidP="00444BC8">
      <w:pPr>
        <w:pStyle w:val="MRSCHeading"/>
        <w:spacing w:line="240" w:lineRule="auto"/>
      </w:pPr>
      <w:r>
        <w:t xml:space="preserve">Early Years Policy – Dealing with Infectious Diseases </w:t>
      </w:r>
      <w:r w:rsidRPr="002E57CF">
        <w:t>(including Child Immunisation)</w:t>
      </w:r>
    </w:p>
    <w:p w14:paraId="6EB1ED95" w14:textId="0DA02DF6" w:rsidR="007917BB" w:rsidRPr="00444BC8" w:rsidRDefault="00444BC8" w:rsidP="00444BC8">
      <w:pPr>
        <w:pStyle w:val="Heading20"/>
        <w:spacing w:line="240" w:lineRule="auto"/>
        <w:rPr>
          <w:sz w:val="36"/>
          <w:szCs w:val="52"/>
        </w:rPr>
      </w:pPr>
      <w:r>
        <w:rPr>
          <w:sz w:val="36"/>
          <w:szCs w:val="52"/>
        </w:rPr>
        <w:t>Attachment 3</w:t>
      </w:r>
      <w:r w:rsidRPr="00444BC8">
        <w:rPr>
          <w:sz w:val="36"/>
          <w:szCs w:val="52"/>
        </w:rPr>
        <w:t xml:space="preserve"> – Procedures </w:t>
      </w:r>
      <w:r>
        <w:rPr>
          <w:sz w:val="36"/>
          <w:szCs w:val="52"/>
        </w:rPr>
        <w:t>f</w:t>
      </w:r>
      <w:r w:rsidRPr="00444BC8">
        <w:rPr>
          <w:sz w:val="36"/>
          <w:szCs w:val="52"/>
        </w:rPr>
        <w:t xml:space="preserve">or Infection Prevention </w:t>
      </w:r>
      <w:r>
        <w:rPr>
          <w:sz w:val="36"/>
          <w:szCs w:val="52"/>
        </w:rPr>
        <w:t>a</w:t>
      </w:r>
      <w:r w:rsidRPr="00444BC8">
        <w:rPr>
          <w:sz w:val="36"/>
          <w:szCs w:val="52"/>
        </w:rPr>
        <w:t xml:space="preserve">nd Control Relating </w:t>
      </w:r>
      <w:r>
        <w:rPr>
          <w:sz w:val="36"/>
          <w:szCs w:val="52"/>
        </w:rPr>
        <w:t>t</w:t>
      </w:r>
      <w:r w:rsidRPr="00444BC8">
        <w:rPr>
          <w:sz w:val="36"/>
          <w:szCs w:val="52"/>
        </w:rPr>
        <w:t xml:space="preserve">o Blood-Borne Viruses </w:t>
      </w:r>
      <w:r>
        <w:rPr>
          <w:sz w:val="36"/>
          <w:szCs w:val="52"/>
        </w:rPr>
        <w:t>a</w:t>
      </w:r>
      <w:r w:rsidRPr="00444BC8">
        <w:rPr>
          <w:sz w:val="36"/>
          <w:szCs w:val="52"/>
        </w:rPr>
        <w:t xml:space="preserve">nd Body Fluids </w:t>
      </w:r>
    </w:p>
    <w:p w14:paraId="3AF46CBC" w14:textId="593D20C4" w:rsidR="007917BB" w:rsidRPr="007917BB" w:rsidRDefault="007917BB" w:rsidP="001112DE">
      <w:pPr>
        <w:pStyle w:val="MRSCBodyText"/>
        <w:spacing w:before="360"/>
      </w:pPr>
      <w:r w:rsidRPr="007917BB">
        <w:t>The use of standard precaution practice (refer to Definitions</w:t>
      </w:r>
      <w:r w:rsidR="00444BC8">
        <w:t xml:space="preserve"> within the policy</w:t>
      </w:r>
      <w:r w:rsidRPr="007917BB">
        <w:t>) is the best way to prevent transmission of blood borne viruses and body fluids.</w:t>
      </w:r>
    </w:p>
    <w:p w14:paraId="4DFC28A9" w14:textId="02389765" w:rsidR="007917BB" w:rsidRDefault="007917BB" w:rsidP="001112DE">
      <w:pPr>
        <w:pStyle w:val="MRSCBodyText"/>
      </w:pPr>
      <w:r w:rsidRPr="007917BB">
        <w:t>The</w:t>
      </w:r>
      <w:r w:rsidR="00444BC8">
        <w:t>se</w:t>
      </w:r>
      <w:r w:rsidRPr="007917BB">
        <w:t xml:space="preserve"> procedures are based on information available from the Department of Education, the Victorian Government’s Better Health Channel and the National Health and Medical Research Council.</w:t>
      </w:r>
    </w:p>
    <w:p w14:paraId="5DB0B65B" w14:textId="23DDE2ED" w:rsidR="007917BB" w:rsidRDefault="007917BB" w:rsidP="001112DE">
      <w:pPr>
        <w:pStyle w:val="Heading4"/>
        <w:spacing w:line="360" w:lineRule="auto"/>
      </w:pPr>
      <w:r>
        <w:t>Important note on blood spills</w:t>
      </w:r>
      <w:r w:rsidR="001112DE">
        <w:t>:</w:t>
      </w:r>
    </w:p>
    <w:p w14:paraId="5F50AE87" w14:textId="77777777" w:rsidR="007917BB" w:rsidRPr="001112DE" w:rsidRDefault="007917BB" w:rsidP="001112DE">
      <w:pPr>
        <w:pStyle w:val="MRSCCaption"/>
        <w:spacing w:line="360" w:lineRule="auto"/>
        <w:rPr>
          <w:color w:val="832021"/>
        </w:rPr>
      </w:pPr>
      <w:r w:rsidRPr="001112DE">
        <w:rPr>
          <w:color w:val="832021"/>
        </w:rPr>
        <w:t>A person responding to an incident involving blood at the service must first cover any cuts, sores or abrasions on their own hands and arms with waterproof dressings.</w:t>
      </w:r>
    </w:p>
    <w:p w14:paraId="35445958" w14:textId="67E22FE0" w:rsidR="009F2543" w:rsidRPr="009F2543" w:rsidRDefault="001112DE" w:rsidP="001112DE">
      <w:pPr>
        <w:pStyle w:val="Heading3"/>
        <w:spacing w:line="360" w:lineRule="auto"/>
      </w:pPr>
      <w:r w:rsidRPr="009F2543">
        <w:t xml:space="preserve">Managing exposures </w:t>
      </w:r>
      <w:r>
        <w:t>t</w:t>
      </w:r>
      <w:r w:rsidRPr="009F2543">
        <w:t>o blood and/or body fluids</w:t>
      </w:r>
    </w:p>
    <w:p w14:paraId="1A2458D1" w14:textId="77777777" w:rsidR="009F2543" w:rsidRPr="009F2543" w:rsidRDefault="009F2543" w:rsidP="001112DE">
      <w:pPr>
        <w:pStyle w:val="MRSCBodyText"/>
      </w:pPr>
      <w:r w:rsidRPr="009F2543">
        <w:t>Exposures include sharps injuries (including needlestick) and splashes into or onto mucous membranes (such as eyes, nose, mouth) or non-intact skin (cuts, sores or abrasions).</w:t>
      </w:r>
    </w:p>
    <w:p w14:paraId="7F700737" w14:textId="125754CC" w:rsidR="009F2543" w:rsidRPr="009F2543" w:rsidRDefault="009F2543" w:rsidP="001112DE">
      <w:pPr>
        <w:pStyle w:val="MRSCLists"/>
      </w:pPr>
      <w:r w:rsidRPr="009F2543">
        <w:t xml:space="preserve">Remove contaminated clothing (if applicable) and thoroughly wash exposed area with soap and water </w:t>
      </w:r>
    </w:p>
    <w:p w14:paraId="07D1B927" w14:textId="751DE996" w:rsidR="009F2543" w:rsidRPr="009F2543" w:rsidRDefault="009F2543" w:rsidP="001112DE">
      <w:pPr>
        <w:pStyle w:val="MRSCLists"/>
      </w:pPr>
      <w:r w:rsidRPr="009F2543">
        <w:tab/>
        <w:t>Affected mucous membranes should be flushed with large amounts of water</w:t>
      </w:r>
    </w:p>
    <w:p w14:paraId="13B8BD80" w14:textId="77777777" w:rsidR="009F2543" w:rsidRPr="009F2543" w:rsidRDefault="009F2543" w:rsidP="001112DE">
      <w:pPr>
        <w:pStyle w:val="MRSCLists"/>
      </w:pPr>
      <w:r w:rsidRPr="009F2543">
        <w:t>Eyes should be flushed gently (no soap)</w:t>
      </w:r>
    </w:p>
    <w:p w14:paraId="314A910C" w14:textId="17972431" w:rsidR="009F2543" w:rsidRPr="009F2543" w:rsidRDefault="009F2543" w:rsidP="001112DE">
      <w:pPr>
        <w:pStyle w:val="MRSCLists"/>
      </w:pPr>
      <w:r w:rsidRPr="009F2543">
        <w:tab/>
        <w:t>The exposed person must report any occupational exposures immediately</w:t>
      </w:r>
    </w:p>
    <w:p w14:paraId="14AB4005" w14:textId="77777777" w:rsidR="009F2543" w:rsidRDefault="009F2543" w:rsidP="001112DE">
      <w:pPr>
        <w:pStyle w:val="MRSCLists"/>
      </w:pPr>
      <w:r w:rsidRPr="009F2543">
        <w:tab/>
        <w:t>Seek medical attention for an assessment of the risk of infection and appropriate treatment</w:t>
      </w:r>
    </w:p>
    <w:p w14:paraId="08C3BE4F" w14:textId="40B4975C" w:rsidR="009F2543" w:rsidRDefault="001112DE" w:rsidP="001112DE">
      <w:pPr>
        <w:pStyle w:val="Heading3"/>
        <w:spacing w:line="360" w:lineRule="auto"/>
      </w:pPr>
      <w:r>
        <w:t>Cleaning and removal of blood spills and body fluids</w:t>
      </w:r>
    </w:p>
    <w:p w14:paraId="5868A2E8" w14:textId="77777777" w:rsidR="009F2543" w:rsidRDefault="009F2543" w:rsidP="001112DE">
      <w:pPr>
        <w:pStyle w:val="Heading4"/>
        <w:spacing w:line="360" w:lineRule="auto"/>
      </w:pPr>
      <w:r>
        <w:t>Equipment (label clearly and keep in an easily accessible location)</w:t>
      </w:r>
    </w:p>
    <w:p w14:paraId="413E7FB0" w14:textId="77777777" w:rsidR="009F2543" w:rsidRDefault="009F2543" w:rsidP="001112DE">
      <w:pPr>
        <w:pStyle w:val="MRSCLists"/>
      </w:pPr>
      <w:r>
        <w:lastRenderedPageBreak/>
        <w:t>Disposable gloves</w:t>
      </w:r>
    </w:p>
    <w:p w14:paraId="15B561E0" w14:textId="77777777" w:rsidR="009F2543" w:rsidRDefault="009F2543" w:rsidP="001112DE">
      <w:pPr>
        <w:pStyle w:val="MRSCLists"/>
      </w:pPr>
      <w:r>
        <w:tab/>
        <w:t>Disposable plastic bags/zip lock bags/biohazard container (if available)</w:t>
      </w:r>
    </w:p>
    <w:p w14:paraId="6A78872B" w14:textId="77777777" w:rsidR="009F2543" w:rsidRDefault="009F2543" w:rsidP="001112DE">
      <w:pPr>
        <w:pStyle w:val="MRSCLists"/>
      </w:pPr>
      <w:r>
        <w:t>Detergent/bleach</w:t>
      </w:r>
    </w:p>
    <w:p w14:paraId="2CE670B0" w14:textId="77777777" w:rsidR="009F2543" w:rsidRDefault="009F2543" w:rsidP="001112DE">
      <w:pPr>
        <w:pStyle w:val="MRSCLists"/>
      </w:pPr>
      <w:r>
        <w:t>Disposable towels</w:t>
      </w:r>
    </w:p>
    <w:p w14:paraId="1F7DD147" w14:textId="77777777" w:rsidR="009F2543" w:rsidRDefault="009F2543" w:rsidP="001112DE">
      <w:pPr>
        <w:pStyle w:val="MRSCLists"/>
      </w:pPr>
      <w:r>
        <w:t>Access to warm water</w:t>
      </w:r>
    </w:p>
    <w:p w14:paraId="38D25341" w14:textId="77777777" w:rsidR="009F2543" w:rsidRDefault="009F2543" w:rsidP="001112DE">
      <w:pPr>
        <w:pStyle w:val="Heading4"/>
        <w:spacing w:line="360" w:lineRule="auto"/>
      </w:pPr>
      <w:r>
        <w:t>Procedure</w:t>
      </w:r>
    </w:p>
    <w:p w14:paraId="77D0C2DF" w14:textId="77777777" w:rsidR="009F2543" w:rsidRPr="00E92FD0" w:rsidRDefault="009F2543" w:rsidP="00E92FD0">
      <w:pPr>
        <w:pStyle w:val="MRSCNumber"/>
        <w:ind w:left="1077" w:hanging="357"/>
      </w:pPr>
      <w:r w:rsidRPr="00E92FD0">
        <w:t>Put on disposable gloves.</w:t>
      </w:r>
    </w:p>
    <w:p w14:paraId="1ED0D22F" w14:textId="77777777" w:rsidR="009F2543" w:rsidRPr="00E92FD0" w:rsidRDefault="009F2543" w:rsidP="00E92FD0">
      <w:pPr>
        <w:pStyle w:val="MRSCNumber"/>
        <w:ind w:left="1077" w:hanging="357"/>
      </w:pPr>
      <w:r w:rsidRPr="00E92FD0">
        <w:t>Cover the spill with paper towels.</w:t>
      </w:r>
    </w:p>
    <w:p w14:paraId="4C1C2193" w14:textId="77777777" w:rsidR="009F2543" w:rsidRPr="00E92FD0" w:rsidRDefault="009F2543" w:rsidP="00E92FD0">
      <w:pPr>
        <w:pStyle w:val="MRSCNumber"/>
        <w:ind w:left="1077" w:hanging="357"/>
      </w:pPr>
      <w:r w:rsidRPr="00E92FD0">
        <w:t>Carefully remove the paper towel and contents.</w:t>
      </w:r>
    </w:p>
    <w:p w14:paraId="6E40EFB2" w14:textId="77777777" w:rsidR="009F2543" w:rsidRPr="00E92FD0" w:rsidRDefault="009F2543" w:rsidP="00E92FD0">
      <w:pPr>
        <w:pStyle w:val="MRSCNumber"/>
        <w:ind w:left="1077" w:hanging="357"/>
      </w:pPr>
      <w:r w:rsidRPr="00E92FD0">
        <w:tab/>
        <w:t>Place the paper towels in an appropriate disposable plastic bag/zip lock bag/biohazard container.</w:t>
      </w:r>
    </w:p>
    <w:p w14:paraId="4C388410" w14:textId="77777777" w:rsidR="009F2543" w:rsidRPr="00E92FD0" w:rsidRDefault="009F2543" w:rsidP="00E92FD0">
      <w:pPr>
        <w:pStyle w:val="MRSCNumber"/>
        <w:ind w:left="1077" w:hanging="357"/>
      </w:pPr>
      <w:r w:rsidRPr="00E92FD0">
        <w:t>Clean the area with warm water and detergent/bleach, then rinse and dry.</w:t>
      </w:r>
    </w:p>
    <w:p w14:paraId="2F2F3228" w14:textId="77777777" w:rsidR="009F2543" w:rsidRPr="00E92FD0" w:rsidRDefault="009F2543" w:rsidP="00E92FD0">
      <w:pPr>
        <w:pStyle w:val="MRSCNumber"/>
        <w:ind w:left="1077" w:hanging="357"/>
      </w:pPr>
      <w:r w:rsidRPr="00E92FD0">
        <w:tab/>
        <w:t>Remove and place gloves in an appropriate disposable plastic bag/zip lock bag/biohazard container, seal and place it in a rubbish bin inaccessible to children.</w:t>
      </w:r>
    </w:p>
    <w:p w14:paraId="40A3E1ED" w14:textId="4BC4697C" w:rsidR="009F2543" w:rsidRPr="00E92FD0" w:rsidRDefault="009F2543" w:rsidP="00E92FD0">
      <w:pPr>
        <w:pStyle w:val="MRSCNumber"/>
        <w:ind w:left="1077" w:hanging="357"/>
      </w:pPr>
      <w:r w:rsidRPr="00E92FD0">
        <w:tab/>
        <w:t xml:space="preserve">Wash hands in warm, soapy water and dry (follow the </w:t>
      </w:r>
      <w:r w:rsidR="001112DE" w:rsidRPr="00E92FD0">
        <w:t xml:space="preserve">World Health </w:t>
      </w:r>
      <w:r w:rsidR="001112DE" w:rsidRPr="00E92FD0">
        <w:rPr>
          <w:u w:val="single"/>
        </w:rPr>
        <w:t xml:space="preserve">Organisation's </w:t>
      </w:r>
      <w:hyperlink r:id="rId8" w:history="1">
        <w:r w:rsidR="00E92FD0" w:rsidRPr="00E92FD0">
          <w:rPr>
            <w:u w:val="single"/>
          </w:rPr>
          <w:t>How to handwash</w:t>
        </w:r>
      </w:hyperlink>
      <w:r w:rsidRPr="00E92FD0">
        <w:t>).</w:t>
      </w:r>
    </w:p>
    <w:p w14:paraId="6A1F202E" w14:textId="2C9A6A1E" w:rsidR="009F2543" w:rsidRDefault="001112DE" w:rsidP="001112DE">
      <w:pPr>
        <w:pStyle w:val="Heading3"/>
        <w:spacing w:line="360" w:lineRule="auto"/>
      </w:pPr>
      <w:r>
        <w:t>Needle Stick Injuries</w:t>
      </w:r>
    </w:p>
    <w:p w14:paraId="472271CE" w14:textId="4424596C" w:rsidR="009F2543" w:rsidRDefault="009F2543" w:rsidP="001112DE">
      <w:pPr>
        <w:pStyle w:val="MRSCBodyText"/>
      </w:pPr>
      <w:r>
        <w:t xml:space="preserve">If you get pricked by a discarded needle </w:t>
      </w:r>
      <w:r w:rsidR="00E92FD0">
        <w:t>and</w:t>
      </w:r>
      <w:r>
        <w:t xml:space="preserve"> syringe (often referred to as ‘needle stick injury’) the following steps should be taken:</w:t>
      </w:r>
    </w:p>
    <w:p w14:paraId="0F74D7A9" w14:textId="77777777" w:rsidR="009F2543" w:rsidRDefault="009F2543" w:rsidP="001112DE">
      <w:pPr>
        <w:pStyle w:val="MRSCLists"/>
      </w:pPr>
      <w:r>
        <w:t>Flush the injured area with flowing water.</w:t>
      </w:r>
    </w:p>
    <w:p w14:paraId="1082307C" w14:textId="77777777" w:rsidR="009F2543" w:rsidRDefault="009F2543" w:rsidP="001112DE">
      <w:pPr>
        <w:pStyle w:val="MRSCLists"/>
      </w:pPr>
      <w:r>
        <w:t>Wash the wound well with soap and warm water.</w:t>
      </w:r>
    </w:p>
    <w:p w14:paraId="6D8AC076" w14:textId="35F2A3B3" w:rsidR="009F2543" w:rsidRDefault="009F2543" w:rsidP="001112DE">
      <w:pPr>
        <w:pStyle w:val="MRSCLists"/>
      </w:pPr>
      <w:r>
        <w:t>Dry the wound and apply a waterproof dressing</w:t>
      </w:r>
      <w:r w:rsidR="00E92FD0">
        <w:t>.</w:t>
      </w:r>
    </w:p>
    <w:p w14:paraId="7F0670A4" w14:textId="77777777" w:rsidR="009F2543" w:rsidRDefault="009F2543" w:rsidP="001112DE">
      <w:pPr>
        <w:pStyle w:val="MRSCLists"/>
      </w:pPr>
      <w:r>
        <w:lastRenderedPageBreak/>
        <w:tab/>
        <w:t>Seek medical attention for an assessment of the risk of infection and appropriate treatment.</w:t>
      </w:r>
    </w:p>
    <w:p w14:paraId="351C347F" w14:textId="6F3D9EDA" w:rsidR="009F2543" w:rsidRDefault="009F2543" w:rsidP="001112DE">
      <w:pPr>
        <w:pStyle w:val="MRSCLists"/>
      </w:pPr>
      <w:r>
        <w:tab/>
        <w:t xml:space="preserve">If the needle and syringe cannot be retrieved, mark the area so others are not at risk and contact the </w:t>
      </w:r>
      <w:commentRangeStart w:id="0"/>
      <w:commentRangeStart w:id="1"/>
      <w:r w:rsidR="00E92FD0" w:rsidRPr="00E92FD0">
        <w:t>Victorian Syringe Disposal Helpline on 1800 552 355</w:t>
      </w:r>
      <w:commentRangeEnd w:id="0"/>
      <w:r w:rsidR="00B42854">
        <w:rPr>
          <w:rStyle w:val="CommentReference"/>
          <w:rFonts w:ascii="Times New Roman" w:eastAsiaTheme="minorEastAsia" w:hAnsi="Times New Roman" w:cs="Times New Roman"/>
        </w:rPr>
        <w:commentReference w:id="0"/>
      </w:r>
      <w:commentRangeEnd w:id="1"/>
      <w:r w:rsidR="005650BE">
        <w:rPr>
          <w:rStyle w:val="CommentReference"/>
          <w:rFonts w:ascii="Times New Roman" w:eastAsiaTheme="minorEastAsia" w:hAnsi="Times New Roman" w:cs="Times New Roman"/>
        </w:rPr>
        <w:commentReference w:id="1"/>
      </w:r>
      <w:r w:rsidR="00E92FD0" w:rsidRPr="00E92FD0">
        <w:t> </w:t>
      </w:r>
      <w:r>
        <w:t>.</w:t>
      </w:r>
    </w:p>
    <w:p w14:paraId="012EEB16" w14:textId="257DD89F" w:rsidR="009F2543" w:rsidRDefault="00E92FD0" w:rsidP="001112DE">
      <w:pPr>
        <w:pStyle w:val="Heading3"/>
        <w:spacing w:line="360" w:lineRule="auto"/>
      </w:pPr>
      <w:r>
        <w:t>Safe disposal of discarded needles and syringes</w:t>
      </w:r>
    </w:p>
    <w:p w14:paraId="7FFD4F07" w14:textId="77777777" w:rsidR="009F2543" w:rsidRDefault="009F2543" w:rsidP="001112DE">
      <w:pPr>
        <w:pStyle w:val="Heading4"/>
        <w:spacing w:line="360" w:lineRule="auto"/>
      </w:pPr>
      <w:r>
        <w:t>Equipment (label clearly and keep in an easily accessible location)</w:t>
      </w:r>
    </w:p>
    <w:p w14:paraId="33CDCDE9" w14:textId="77777777" w:rsidR="009F2543" w:rsidRDefault="009F2543" w:rsidP="001112DE">
      <w:pPr>
        <w:pStyle w:val="MRSCLists"/>
      </w:pPr>
      <w:r>
        <w:t>Disposable gloves</w:t>
      </w:r>
    </w:p>
    <w:p w14:paraId="79612727" w14:textId="77777777" w:rsidR="009F2543" w:rsidRDefault="009F2543" w:rsidP="001112DE">
      <w:pPr>
        <w:pStyle w:val="MRSCLists"/>
      </w:pPr>
      <w:r>
        <w:t>Long-handled tongs</w:t>
      </w:r>
    </w:p>
    <w:p w14:paraId="1F27F643" w14:textId="77777777" w:rsidR="009F2543" w:rsidRDefault="009F2543" w:rsidP="001112DE">
      <w:pPr>
        <w:pStyle w:val="MRSCLists"/>
      </w:pPr>
      <w:r>
        <w:t>Disposable plastic bags</w:t>
      </w:r>
    </w:p>
    <w:p w14:paraId="5B1F1BD0" w14:textId="56FD71A1" w:rsidR="009F2543" w:rsidRDefault="009F2543" w:rsidP="001112DE">
      <w:pPr>
        <w:pStyle w:val="MRSCLists"/>
      </w:pPr>
      <w:r>
        <w:tab/>
        <w:t>‘Sharps’ syringe disposal container, or rigid-walled, screw-top, puncture-resistant container available for free from local council</w:t>
      </w:r>
    </w:p>
    <w:p w14:paraId="537AF299" w14:textId="77777777" w:rsidR="009F2543" w:rsidRDefault="009F2543" w:rsidP="001112DE">
      <w:pPr>
        <w:pStyle w:val="MRSCBodyTextBold"/>
      </w:pPr>
      <w:r>
        <w:t>Procedure</w:t>
      </w:r>
    </w:p>
    <w:p w14:paraId="2EB9B0F9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Put on disposable gloves.</w:t>
      </w:r>
    </w:p>
    <w:p w14:paraId="24C70EAF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Do not try to re-cap the needle or to break the needle from the syringe.</w:t>
      </w:r>
    </w:p>
    <w:p w14:paraId="038B1B55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Place the ‘sharps’ syringe disposal container on the ground next to the needle/syringe and open the lid.</w:t>
      </w:r>
    </w:p>
    <w:p w14:paraId="0AA4317F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Using tongs, pick the syringe up from the middle, keeping the sharp end away from you at all times.</w:t>
      </w:r>
    </w:p>
    <w:p w14:paraId="580B8FA8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Place the syringe, needle point down, in the ‘sharps’ syringe disposal container and close the lid securely on the container.</w:t>
      </w:r>
    </w:p>
    <w:p w14:paraId="4E92F48D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Repeat steps 3 to 5 to pick up all syringes and/or unattached needles.</w:t>
      </w:r>
    </w:p>
    <w:p w14:paraId="76BC9ADD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If appropriate, clean the area with warm water and detergent/bleach, then rinse and dry.</w:t>
      </w:r>
    </w:p>
    <w:p w14:paraId="3C8E01BA" w14:textId="77777777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t>Remove and place gloves in a disposable plastic bag, seal and place it in a rubbish bin inaccessible to children.</w:t>
      </w:r>
    </w:p>
    <w:p w14:paraId="2EE516B6" w14:textId="5F0670A5" w:rsidR="009F2543" w:rsidRPr="009F2543" w:rsidRDefault="009F2543" w:rsidP="00E92FD0">
      <w:pPr>
        <w:pStyle w:val="MRSCNumber"/>
        <w:numPr>
          <w:ilvl w:val="0"/>
          <w:numId w:val="20"/>
        </w:numPr>
        <w:ind w:left="1077" w:hanging="357"/>
      </w:pPr>
      <w:r w:rsidRPr="009F2543">
        <w:lastRenderedPageBreak/>
        <w:t xml:space="preserve">Wash hands in warm, soapy water and dry (follow the </w:t>
      </w:r>
      <w:r w:rsidR="00E92FD0" w:rsidRPr="00E92FD0">
        <w:t xml:space="preserve">(follow the World Health </w:t>
      </w:r>
      <w:r w:rsidR="00E92FD0" w:rsidRPr="00E92FD0">
        <w:rPr>
          <w:u w:val="single"/>
        </w:rPr>
        <w:t xml:space="preserve">Organisation's </w:t>
      </w:r>
      <w:hyperlink r:id="rId13" w:history="1">
        <w:r w:rsidR="00E92FD0" w:rsidRPr="00E92FD0">
          <w:rPr>
            <w:u w:val="single"/>
          </w:rPr>
          <w:t>How to handwash</w:t>
        </w:r>
      </w:hyperlink>
      <w:r w:rsidRPr="009F2543">
        <w:t>).</w:t>
      </w:r>
    </w:p>
    <w:p w14:paraId="25A50B4D" w14:textId="77777777" w:rsidR="009F2543" w:rsidRDefault="009F2543" w:rsidP="001112DE">
      <w:pPr>
        <w:pStyle w:val="MRSCBodyText"/>
      </w:pPr>
      <w:r>
        <w:t>Under no circumstances should children, work-experience students or volunteers be asked or encouraged to pick up needles/syringes.</w:t>
      </w:r>
    </w:p>
    <w:p w14:paraId="47AF51E1" w14:textId="29B3675E" w:rsidR="009F2543" w:rsidRDefault="009F2543" w:rsidP="001112DE">
      <w:pPr>
        <w:pStyle w:val="MRSCBodyText"/>
      </w:pPr>
      <w:r>
        <w:t xml:space="preserve">If the needle/syringe is not accessible and cannot be collected, mark and supervise the area so that others are not at risk and contact the </w:t>
      </w:r>
      <w:r w:rsidR="00E92FD0" w:rsidRPr="00E92FD0">
        <w:t>Victorian Syringe Disposal Helpline</w:t>
      </w:r>
      <w:r>
        <w:t xml:space="preserve"> on 1800 552 355.</w:t>
      </w:r>
    </w:p>
    <w:p w14:paraId="2BE4F477" w14:textId="77777777" w:rsidR="009F2543" w:rsidRDefault="009F2543" w:rsidP="001112DE">
      <w:pPr>
        <w:pStyle w:val="MRSCBodyText"/>
      </w:pPr>
      <w:r>
        <w:t>Advice on the handling and disposal of needles/syringes can be accessed from:</w:t>
      </w:r>
    </w:p>
    <w:p w14:paraId="098336E6" w14:textId="55C1936E" w:rsidR="009F2543" w:rsidRDefault="009F2543" w:rsidP="001112DE">
      <w:pPr>
        <w:pStyle w:val="MRSCLists"/>
      </w:pPr>
      <w:r>
        <w:t xml:space="preserve">the </w:t>
      </w:r>
      <w:r w:rsidR="00E92FD0" w:rsidRPr="00E92FD0">
        <w:t>Victorian Syringe Disposal Helpline</w:t>
      </w:r>
      <w:r>
        <w:t xml:space="preserve"> on 1800 552 355 (24 hours a day, 7 days a week) for the location of the nearest needle exchange outlet or public disposal bin</w:t>
      </w:r>
    </w:p>
    <w:p w14:paraId="09DDDBD7" w14:textId="6E3D3755" w:rsidR="009F2543" w:rsidRDefault="00E92FD0" w:rsidP="001112DE">
      <w:pPr>
        <w:pStyle w:val="MRSCLists"/>
      </w:pPr>
      <w:r>
        <w:t>an</w:t>
      </w:r>
      <w:r w:rsidR="009F2543">
        <w:t xml:space="preserve"> </w:t>
      </w:r>
      <w:r>
        <w:t>Environmental Health Officer</w:t>
      </w:r>
      <w:r w:rsidR="009F2543">
        <w:t xml:space="preserve"> at your local council </w:t>
      </w:r>
    </w:p>
    <w:p w14:paraId="1F47891F" w14:textId="77777777" w:rsidR="009F2543" w:rsidRDefault="009F2543" w:rsidP="001112DE">
      <w:pPr>
        <w:pStyle w:val="MRSCLists"/>
      </w:pPr>
      <w:r>
        <w:t>local general practitioners</w:t>
      </w:r>
    </w:p>
    <w:p w14:paraId="16641EB7" w14:textId="77777777" w:rsidR="009F2543" w:rsidRDefault="009F2543" w:rsidP="001112DE">
      <w:pPr>
        <w:pStyle w:val="MRSCLists"/>
      </w:pPr>
      <w:r>
        <w:t>local hospitals.</w:t>
      </w:r>
    </w:p>
    <w:p w14:paraId="19FB0BA7" w14:textId="2A98D5AE" w:rsidR="009F2543" w:rsidRPr="00E92FD0" w:rsidRDefault="009F2543" w:rsidP="00E92FD0">
      <w:pPr>
        <w:pStyle w:val="MRSCBodyText"/>
      </w:pPr>
      <w:r w:rsidRPr="00E92FD0">
        <w:rPr>
          <w:b/>
          <w:bCs w:val="0"/>
        </w:rPr>
        <w:t>Note:</w:t>
      </w:r>
      <w:r w:rsidRPr="00E92FD0">
        <w:t xml:space="preserve"> ‘Sharps’ syringe disposal containers and/or needles/syringes must not be put in normal waste disposal bins. To dispose of the container, take it to your local Needle and Syringe Program or council office</w:t>
      </w:r>
      <w:r w:rsidR="00E92FD0">
        <w:t>,</w:t>
      </w:r>
      <w:r w:rsidRPr="00E92FD0">
        <w:t xml:space="preserve"> or contact the </w:t>
      </w:r>
      <w:r w:rsidR="00E92FD0" w:rsidRPr="00E92FD0">
        <w:t>Victorian Syringe Disposal Helpline</w:t>
      </w:r>
      <w:r w:rsidRPr="00E92FD0">
        <w:t xml:space="preserve"> (1800 552 355) for further advice.</w:t>
      </w:r>
    </w:p>
    <w:p w14:paraId="4EFACFD9" w14:textId="77777777" w:rsidR="009F2543" w:rsidRDefault="009F2543" w:rsidP="001112DE">
      <w:pPr>
        <w:pStyle w:val="MRSCLists"/>
        <w:numPr>
          <w:ilvl w:val="0"/>
          <w:numId w:val="0"/>
        </w:numPr>
        <w:ind w:left="1077"/>
      </w:pPr>
    </w:p>
    <w:p w14:paraId="07048AEE" w14:textId="77777777" w:rsidR="009F2543" w:rsidRPr="009F2543" w:rsidRDefault="009F2543" w:rsidP="001112DE">
      <w:pPr>
        <w:pStyle w:val="MRSCLists"/>
        <w:numPr>
          <w:ilvl w:val="0"/>
          <w:numId w:val="0"/>
        </w:numPr>
      </w:pPr>
      <w:r>
        <w:t> </w:t>
      </w:r>
    </w:p>
    <w:sectPr w:rsidR="009F2543" w:rsidRPr="009F2543" w:rsidSect="002E3E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2127" w:right="1127" w:bottom="1560" w:left="993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ana Stevens" w:date="2024-10-28T10:37:00Z" w:initials="AS">
    <w:p w14:paraId="6A7B0435" w14:textId="77777777" w:rsidR="00B42854" w:rsidRDefault="00B42854" w:rsidP="00B42854">
      <w:pPr>
        <w:pStyle w:val="CommentText"/>
      </w:pPr>
      <w:r>
        <w:rPr>
          <w:rStyle w:val="CommentReference"/>
        </w:rPr>
        <w:annotationRef/>
      </w:r>
      <w:r>
        <w:t>This number is on a lot of council websites, but couldn’t see any websites from the Vic Gov that suggest it’s still running - is it possible to confirm?</w:t>
      </w:r>
    </w:p>
  </w:comment>
  <w:comment w:id="1" w:author="Nicole Fitzpatrick" w:date="2024-11-15T14:45:00Z" w:initials="NF">
    <w:p w14:paraId="2C6C439B" w14:textId="77777777" w:rsidR="005650BE" w:rsidRDefault="005650BE" w:rsidP="005650BE">
      <w:pPr>
        <w:pStyle w:val="CommentText"/>
      </w:pPr>
      <w:r>
        <w:rPr>
          <w:rStyle w:val="CommentReference"/>
        </w:rPr>
        <w:annotationRef/>
      </w:r>
      <w:hyperlink r:id="rId1" w:history="1">
        <w:r w:rsidRPr="00A111BE">
          <w:rPr>
            <w:rStyle w:val="Hyperlink"/>
          </w:rPr>
          <w:t>https://www2.education.vic.gov.au/pal/syringe-disposal/policy</w:t>
        </w:r>
      </w:hyperlink>
    </w:p>
    <w:p w14:paraId="5A161F8D" w14:textId="77777777" w:rsidR="005650BE" w:rsidRDefault="005650BE" w:rsidP="005650BE">
      <w:pPr>
        <w:pStyle w:val="CommentText"/>
      </w:pPr>
      <w:r>
        <w:t>Still same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7B0435" w15:done="0"/>
  <w15:commentEx w15:paraId="5A161F8D" w15:paraIdParent="6A7B04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DCC88E" w16cex:dateUtc="2024-10-27T23:37:00Z"/>
  <w16cex:commentExtensible w16cex:durableId="3140FC21" w16cex:dateUtc="2024-11-15T0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7B0435" w16cid:durableId="46DCC88E"/>
  <w16cid:commentId w16cid:paraId="5A161F8D" w16cid:durableId="3140F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700B" w14:textId="77777777" w:rsidR="004A3384" w:rsidRDefault="004A3384" w:rsidP="00EB6F33">
      <w:r>
        <w:separator/>
      </w:r>
    </w:p>
  </w:endnote>
  <w:endnote w:type="continuationSeparator" w:id="0">
    <w:p w14:paraId="0980EF2D" w14:textId="77777777" w:rsidR="004A3384" w:rsidRDefault="004A3384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ACCB" w14:textId="77777777" w:rsidR="005650BE" w:rsidRDefault="00565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6F1C" w14:textId="392EED2A" w:rsidR="00BC6DFF" w:rsidRPr="00BC6DFF" w:rsidRDefault="001112DE">
    <w:pPr>
      <w:pStyle w:val="Footer"/>
      <w:jc w:val="right"/>
      <w:rPr>
        <w:rFonts w:ascii="Arial" w:hAnsi="Arial" w:cs="Arial"/>
        <w:b/>
        <w:sz w:val="22"/>
        <w:szCs w:val="22"/>
      </w:rPr>
    </w:pPr>
    <w:r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522F32F" wp14:editId="746EA0CC">
              <wp:simplePos x="0" y="0"/>
              <wp:positionH relativeFrom="margin">
                <wp:posOffset>-97818</wp:posOffset>
              </wp:positionH>
              <wp:positionV relativeFrom="paragraph">
                <wp:posOffset>-58144</wp:posOffset>
              </wp:positionV>
              <wp:extent cx="6345141" cy="1404620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5141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52D40" w14:textId="06C3718E" w:rsidR="00430CC1" w:rsidRPr="001112DE" w:rsidRDefault="001112DE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 w:rsidRPr="001112DE"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Procedures for Infection Prevention and Control Relating to Blood-Borne Viruses and Body Fluids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22F3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7pt;margin-top:-4.6pt;width:499.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" stroked="f">
              <v:textbox style="mso-fit-shape-to-text:t">
                <w:txbxContent>
                  <w:p w14:paraId="36E52D40" w14:textId="06C3718E" w:rsidR="00430CC1" w:rsidRPr="001112DE" w:rsidRDefault="001112DE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 w:rsidRPr="001112DE"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>Procedures for Infection Prevention and Control Relating to Blood-Borne Viruses and Body Fluids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08DE"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8F13A8E" wp14:editId="29600978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34150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F254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F13A8E" id="_x0000_s1027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" filled="f" stroked="f">
              <v:textbox>
                <w:txbxContent>
                  <w:p w14:paraId="12934150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9F254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4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6457F6B1" wp14:editId="727DBAD0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E8326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Macedon Ranges Shire is located on Dja Dja Wurrung, Taungurung and Wurundjeri Woi Wurrung Country.</w:t>
                          </w:r>
                        </w:p>
                        <w:p w14:paraId="442A38F9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57F6B1" id="_x0000_s1028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umEwIAAP4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" stroked="f">
              <v:textbox style="mso-fit-shape-to-text:t">
                <w:txbxContent>
                  <w:p w14:paraId="67EE8326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Macedon Ranges Shire is located on Dja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Dja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Wurrung, Taungurung and Wurundjeri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Woi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 Country.</w:t>
                    </w:r>
                  </w:p>
                  <w:p w14:paraId="442A38F9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05657AC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F20A" w14:textId="77777777" w:rsidR="005650BE" w:rsidRDefault="0056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A4C6" w14:textId="77777777" w:rsidR="004A3384" w:rsidRDefault="004A3384" w:rsidP="00EB6F33">
      <w:r>
        <w:separator/>
      </w:r>
    </w:p>
  </w:footnote>
  <w:footnote w:type="continuationSeparator" w:id="0">
    <w:p w14:paraId="14929BC7" w14:textId="77777777" w:rsidR="004A3384" w:rsidRDefault="004A3384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8961" w14:textId="77777777" w:rsidR="005650BE" w:rsidRDefault="00565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7D65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D7B330" wp14:editId="36021520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02AF" w14:textId="77777777" w:rsidR="005650BE" w:rsidRDefault="00565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E7AC6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E2845"/>
    <w:multiLevelType w:val="hybridMultilevel"/>
    <w:tmpl w:val="4EA2F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57AE"/>
    <w:multiLevelType w:val="multilevel"/>
    <w:tmpl w:val="08EA5852"/>
    <w:lvl w:ilvl="0">
      <w:start w:val="1"/>
      <w:numFmt w:val="decimal"/>
      <w:pStyle w:val="MRSC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47432">
    <w:abstractNumId w:val="9"/>
  </w:num>
  <w:num w:numId="2" w16cid:durableId="1207449721">
    <w:abstractNumId w:val="2"/>
  </w:num>
  <w:num w:numId="3" w16cid:durableId="589512886">
    <w:abstractNumId w:val="8"/>
  </w:num>
  <w:num w:numId="4" w16cid:durableId="418061487">
    <w:abstractNumId w:val="0"/>
  </w:num>
  <w:num w:numId="5" w16cid:durableId="1315836203">
    <w:abstractNumId w:val="1"/>
  </w:num>
  <w:num w:numId="6" w16cid:durableId="1075976308">
    <w:abstractNumId w:val="3"/>
  </w:num>
  <w:num w:numId="7" w16cid:durableId="819659263">
    <w:abstractNumId w:val="5"/>
  </w:num>
  <w:num w:numId="8" w16cid:durableId="1734963569">
    <w:abstractNumId w:val="3"/>
  </w:num>
  <w:num w:numId="9" w16cid:durableId="1270578783">
    <w:abstractNumId w:val="3"/>
  </w:num>
  <w:num w:numId="10" w16cid:durableId="164126105">
    <w:abstractNumId w:val="3"/>
  </w:num>
  <w:num w:numId="11" w16cid:durableId="1765765746">
    <w:abstractNumId w:val="3"/>
  </w:num>
  <w:num w:numId="12" w16cid:durableId="1150290126">
    <w:abstractNumId w:val="1"/>
  </w:num>
  <w:num w:numId="13" w16cid:durableId="251552140">
    <w:abstractNumId w:val="3"/>
  </w:num>
  <w:num w:numId="14" w16cid:durableId="1693413937">
    <w:abstractNumId w:val="4"/>
  </w:num>
  <w:num w:numId="15" w16cid:durableId="46341397">
    <w:abstractNumId w:val="3"/>
  </w:num>
  <w:num w:numId="16" w16cid:durableId="1287393283">
    <w:abstractNumId w:val="7"/>
  </w:num>
  <w:num w:numId="17" w16cid:durableId="1993606477">
    <w:abstractNumId w:val="6"/>
  </w:num>
  <w:num w:numId="18" w16cid:durableId="471800039">
    <w:abstractNumId w:val="7"/>
  </w:num>
  <w:num w:numId="19" w16cid:durableId="1639259766">
    <w:abstractNumId w:val="7"/>
  </w:num>
  <w:num w:numId="20" w16cid:durableId="1955600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7905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ana Stevens">
    <w15:presenceInfo w15:providerId="AD" w15:userId="S::AStevens@mrsc.vic.gov.au::7784efa9-e9d1-4802-ace8-c6962c9fddd2"/>
  </w15:person>
  <w15:person w15:author="Nicole Fitzpatrick">
    <w15:presenceInfo w15:providerId="AD" w15:userId="S::NFitzpatrick@mrsc.vic.gov.au::e8cdb647-8c8e-4e45-9c22-0b30097dd7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112DE"/>
    <w:rsid w:val="00122871"/>
    <w:rsid w:val="001461E9"/>
    <w:rsid w:val="00175CDF"/>
    <w:rsid w:val="001E51B5"/>
    <w:rsid w:val="00200018"/>
    <w:rsid w:val="00234DA3"/>
    <w:rsid w:val="00251CC7"/>
    <w:rsid w:val="0027108D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4BC8"/>
    <w:rsid w:val="00447D5C"/>
    <w:rsid w:val="00464D6B"/>
    <w:rsid w:val="004A3384"/>
    <w:rsid w:val="004B7589"/>
    <w:rsid w:val="004E09E0"/>
    <w:rsid w:val="00510E47"/>
    <w:rsid w:val="00534476"/>
    <w:rsid w:val="00544FF9"/>
    <w:rsid w:val="005650BE"/>
    <w:rsid w:val="005813CA"/>
    <w:rsid w:val="005A14B8"/>
    <w:rsid w:val="00605CE3"/>
    <w:rsid w:val="00613257"/>
    <w:rsid w:val="006A3656"/>
    <w:rsid w:val="006A5950"/>
    <w:rsid w:val="006C2764"/>
    <w:rsid w:val="006C3B1C"/>
    <w:rsid w:val="006D4836"/>
    <w:rsid w:val="007061B2"/>
    <w:rsid w:val="00734257"/>
    <w:rsid w:val="00735DB7"/>
    <w:rsid w:val="0074149A"/>
    <w:rsid w:val="00742A77"/>
    <w:rsid w:val="007917BB"/>
    <w:rsid w:val="007E5B61"/>
    <w:rsid w:val="00844F85"/>
    <w:rsid w:val="008C0ACA"/>
    <w:rsid w:val="008E5C79"/>
    <w:rsid w:val="008F3792"/>
    <w:rsid w:val="00975BAF"/>
    <w:rsid w:val="009D2522"/>
    <w:rsid w:val="009D2BC7"/>
    <w:rsid w:val="009F2543"/>
    <w:rsid w:val="00A55E4D"/>
    <w:rsid w:val="00A7113F"/>
    <w:rsid w:val="00A759BF"/>
    <w:rsid w:val="00AA46AB"/>
    <w:rsid w:val="00AC41C6"/>
    <w:rsid w:val="00AE41E0"/>
    <w:rsid w:val="00B12CB8"/>
    <w:rsid w:val="00B3281D"/>
    <w:rsid w:val="00B42854"/>
    <w:rsid w:val="00B817AA"/>
    <w:rsid w:val="00BB7BAC"/>
    <w:rsid w:val="00BC6DFF"/>
    <w:rsid w:val="00C46642"/>
    <w:rsid w:val="00CC08DE"/>
    <w:rsid w:val="00CD2FF3"/>
    <w:rsid w:val="00CE506A"/>
    <w:rsid w:val="00D13374"/>
    <w:rsid w:val="00D22053"/>
    <w:rsid w:val="00D54C02"/>
    <w:rsid w:val="00D60387"/>
    <w:rsid w:val="00D72D71"/>
    <w:rsid w:val="00E2522D"/>
    <w:rsid w:val="00E640B9"/>
    <w:rsid w:val="00E92FD0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4645F3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</w:pPr>
    <w:rPr>
      <w:rFonts w:ascii="Arial" w:eastAsia="Times New Roman" w:hAnsi="Arial" w:cs="Arial"/>
      <w:sz w:val="22"/>
      <w:szCs w:val="22"/>
    </w:rPr>
  </w:style>
  <w:style w:type="paragraph" w:styleId="BodyText">
    <w:name w:val="Body Text"/>
    <w:link w:val="BodyTextChar"/>
    <w:qFormat/>
    <w:rsid w:val="00A759BF"/>
    <w:pPr>
      <w:spacing w:before="60" w:after="170" w:line="260" w:lineRule="atLeast"/>
    </w:pPr>
    <w:rPr>
      <w:rFonts w:ascii="Arial" w:eastAsia="Arial" w:hAnsi="Arial"/>
      <w:szCs w:val="19"/>
      <w:lang w:eastAsia="en-AU"/>
    </w:rPr>
  </w:style>
  <w:style w:type="character" w:customStyle="1" w:styleId="BodyTextChar">
    <w:name w:val="Body Text Char"/>
    <w:basedOn w:val="DefaultParagraphFont"/>
    <w:link w:val="BodyText"/>
    <w:rsid w:val="00A759BF"/>
    <w:rPr>
      <w:rFonts w:ascii="Arial" w:eastAsia="Arial" w:hAnsi="Arial"/>
      <w:szCs w:val="19"/>
      <w:lang w:eastAsia="en-AU"/>
    </w:rPr>
  </w:style>
  <w:style w:type="character" w:styleId="Hyperlink">
    <w:name w:val="Hyperlink"/>
    <w:basedOn w:val="DefaultParagraphFont"/>
    <w:uiPriority w:val="99"/>
    <w:unhideWhenUsed/>
    <w:rsid w:val="00111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2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8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8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education.vic.gov.au/pal/syringe-disposal/polic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144035/figure/partii_ranking.f2/?report=objectonly" TargetMode="External"/><Relationship Id="rId13" Type="http://schemas.openxmlformats.org/officeDocument/2006/relationships/hyperlink" Target="https://www.ncbi.nlm.nih.gov/books/NBK144035/figure/partii_ranking.f2/?report=objectonl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983AA4-BEBD-41F3-85EF-F9A21E151C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Nicole Fitzpatrick</cp:lastModifiedBy>
  <cp:revision>6</cp:revision>
  <cp:lastPrinted>2022-08-09T01:37:00Z</cp:lastPrinted>
  <dcterms:created xsi:type="dcterms:W3CDTF">2023-05-11T06:22:00Z</dcterms:created>
  <dcterms:modified xsi:type="dcterms:W3CDTF">2024-11-15T03:46:00Z</dcterms:modified>
</cp:coreProperties>
</file>